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5644" w14:textId="2103D4F7" w:rsidR="5C92767F" w:rsidRDefault="5C92767F" w:rsidP="6A648BF4"/>
    <w:p w14:paraId="383BBB60" w14:textId="3CE019A1" w:rsidR="5C92767F" w:rsidRDefault="5C92767F" w:rsidP="6A648BF4"/>
    <w:p w14:paraId="5065E0F2" w14:textId="5582508D" w:rsidR="5C92767F" w:rsidRDefault="78730C0F" w:rsidP="6A648BF4">
      <w:pPr>
        <w:spacing w:after="200" w:line="276" w:lineRule="auto"/>
        <w:jc w:val="both"/>
        <w:rPr>
          <w:rFonts w:eastAsia="Arial" w:cs="Arial"/>
          <w:sz w:val="24"/>
        </w:rPr>
      </w:pPr>
      <w:r w:rsidRPr="6A648BF4">
        <w:rPr>
          <w:rFonts w:eastAsia="Arial" w:cs="Arial"/>
          <w:b/>
          <w:bCs/>
          <w:sz w:val="24"/>
          <w:u w:val="single"/>
          <w:lang w:val="en-US"/>
        </w:rPr>
        <w:t>Introduction</w:t>
      </w:r>
    </w:p>
    <w:p w14:paraId="4D7AAD6D" w14:textId="7F0E971C" w:rsidR="5C92767F" w:rsidRDefault="78730C0F" w:rsidP="6A648BF4">
      <w:pPr>
        <w:spacing w:after="200" w:line="276" w:lineRule="auto"/>
        <w:jc w:val="both"/>
        <w:rPr>
          <w:rFonts w:eastAsia="Arial" w:cs="Arial"/>
          <w:sz w:val="24"/>
        </w:rPr>
      </w:pPr>
      <w:r w:rsidRPr="6A648BF4">
        <w:rPr>
          <w:rFonts w:eastAsia="Arial" w:cs="Arial"/>
          <w:sz w:val="24"/>
          <w:lang w:val="en-US"/>
        </w:rPr>
        <w:t xml:space="preserve">CAMRA is committed to protecting pubs worthy of protection and the planning system is often crucial to our pub-saving efforts. The legislation had, until recently, serious weaknesses, especially around permitted development (PD) rights and demolition, but sustained campaigning efforts have now closed those loopholes. This means that there is more opportunity than ever to make effective use of the planning system to ensure that proposals to close or ruin a pub are properly </w:t>
      </w:r>
      <w:proofErr w:type="spellStart"/>
      <w:r w:rsidRPr="6A648BF4">
        <w:rPr>
          <w:rFonts w:eastAsia="Arial" w:cs="Arial"/>
          <w:sz w:val="24"/>
          <w:lang w:val="en-US"/>
        </w:rPr>
        <w:t>scrutinised</w:t>
      </w:r>
      <w:proofErr w:type="spellEnd"/>
      <w:r w:rsidRPr="6A648BF4">
        <w:rPr>
          <w:rFonts w:eastAsia="Arial" w:cs="Arial"/>
          <w:sz w:val="24"/>
          <w:lang w:val="en-US"/>
        </w:rPr>
        <w:t>.</w:t>
      </w:r>
    </w:p>
    <w:p w14:paraId="2BE54411" w14:textId="7D7E850C" w:rsidR="5C92767F" w:rsidRDefault="78730C0F" w:rsidP="6A648BF4">
      <w:pPr>
        <w:spacing w:after="200" w:line="276" w:lineRule="auto"/>
        <w:jc w:val="both"/>
        <w:rPr>
          <w:rFonts w:eastAsia="Arial" w:cs="Arial"/>
          <w:sz w:val="24"/>
        </w:rPr>
      </w:pPr>
      <w:proofErr w:type="gramStart"/>
      <w:r w:rsidRPr="6A648BF4">
        <w:rPr>
          <w:rFonts w:eastAsia="Arial" w:cs="Arial"/>
          <w:sz w:val="24"/>
          <w:lang w:val="en-US"/>
        </w:rPr>
        <w:t>In the course of</w:t>
      </w:r>
      <w:proofErr w:type="gramEnd"/>
      <w:r w:rsidRPr="6A648BF4">
        <w:rPr>
          <w:rFonts w:eastAsia="Arial" w:cs="Arial"/>
          <w:sz w:val="24"/>
          <w:lang w:val="en-US"/>
        </w:rPr>
        <w:t xml:space="preserve"> fighting many campaigns, we have developed a body of expertise in this area. We also have a Planning Advisory Group whose membership includes several qualified Town Planners. We would never have the temerity to try to tell local authority planners how to do their job. However, we hope that what follows is helpful to practitioners who find themselves dealing with pub-related applications and who want to make sure they are fully aware of all the relevant issues and procedures.</w:t>
      </w:r>
    </w:p>
    <w:p w14:paraId="657CAB4B" w14:textId="0C3A0970" w:rsidR="5C92767F" w:rsidRDefault="78730C0F" w:rsidP="6A648BF4">
      <w:pPr>
        <w:spacing w:after="200" w:line="276" w:lineRule="auto"/>
        <w:jc w:val="both"/>
        <w:rPr>
          <w:rFonts w:eastAsia="Arial" w:cs="Arial"/>
          <w:sz w:val="24"/>
        </w:rPr>
      </w:pPr>
      <w:r w:rsidRPr="6A648BF4">
        <w:rPr>
          <w:rFonts w:eastAsia="Arial" w:cs="Arial"/>
          <w:sz w:val="24"/>
          <w:lang w:val="en-US"/>
        </w:rPr>
        <w:t>This advice covers the position in England only. We intend producing versions for the other parts of the country which reflect the different legislation and procedures which apply in each of them.</w:t>
      </w:r>
    </w:p>
    <w:p w14:paraId="2E0874B4" w14:textId="3E85957D" w:rsidR="5C92767F" w:rsidRDefault="78730C0F" w:rsidP="6A648BF4">
      <w:pPr>
        <w:spacing w:after="200" w:line="276" w:lineRule="auto"/>
        <w:jc w:val="both"/>
        <w:rPr>
          <w:rFonts w:eastAsia="Arial" w:cs="Arial"/>
          <w:sz w:val="24"/>
        </w:rPr>
      </w:pPr>
      <w:r w:rsidRPr="6A648BF4">
        <w:rPr>
          <w:rFonts w:eastAsia="Arial" w:cs="Arial"/>
          <w:b/>
          <w:bCs/>
          <w:sz w:val="24"/>
          <w:u w:val="single"/>
          <w:lang w:val="en-US"/>
        </w:rPr>
        <w:t>Planning Applications and Pubs</w:t>
      </w:r>
    </w:p>
    <w:p w14:paraId="37CD604E" w14:textId="75FB44EB" w:rsidR="5C92767F" w:rsidRDefault="78730C0F" w:rsidP="6A648BF4">
      <w:pPr>
        <w:spacing w:after="200" w:line="276" w:lineRule="auto"/>
        <w:jc w:val="both"/>
        <w:rPr>
          <w:rFonts w:eastAsia="Arial" w:cs="Arial"/>
          <w:sz w:val="24"/>
        </w:rPr>
      </w:pPr>
      <w:r w:rsidRPr="6A648BF4">
        <w:rPr>
          <w:rFonts w:eastAsia="Arial" w:cs="Arial"/>
          <w:b/>
          <w:bCs/>
          <w:sz w:val="24"/>
          <w:lang w:val="en-US"/>
        </w:rPr>
        <w:t>Change of Use and Demolition</w:t>
      </w:r>
      <w:r w:rsidRPr="6A648BF4">
        <w:rPr>
          <w:rFonts w:eastAsia="Arial" w:cs="Arial"/>
          <w:sz w:val="24"/>
          <w:lang w:val="en-US"/>
        </w:rPr>
        <w:t xml:space="preserve"> – Since May 2017, planning permission has been needed for all changes of use away from A4 and for any demolition of a pub. Before that date, permitted development rights existed to demolish most pubs or to change their use to shops, restaurants and some kinds of office.</w:t>
      </w:r>
    </w:p>
    <w:p w14:paraId="528C893A" w14:textId="3B9DDDD9" w:rsidR="5C92767F" w:rsidRDefault="78730C0F" w:rsidP="6A648BF4">
      <w:pPr>
        <w:spacing w:after="200" w:line="276" w:lineRule="auto"/>
        <w:jc w:val="both"/>
        <w:rPr>
          <w:rFonts w:eastAsia="Arial" w:cs="Arial"/>
          <w:sz w:val="24"/>
        </w:rPr>
      </w:pPr>
      <w:r w:rsidRPr="6A648BF4">
        <w:rPr>
          <w:rFonts w:eastAsia="Arial" w:cs="Arial"/>
          <w:sz w:val="24"/>
          <w:lang w:val="en-US"/>
        </w:rPr>
        <w:t xml:space="preserve">Most change of use applications concerning pubs will be for residential; </w:t>
      </w:r>
      <w:proofErr w:type="gramStart"/>
      <w:r w:rsidRPr="6A648BF4">
        <w:rPr>
          <w:rFonts w:eastAsia="Arial" w:cs="Arial"/>
          <w:sz w:val="24"/>
          <w:lang w:val="en-US"/>
        </w:rPr>
        <w:t>sadly</w:t>
      </w:r>
      <w:proofErr w:type="gramEnd"/>
      <w:r w:rsidRPr="6A648BF4">
        <w:rPr>
          <w:rFonts w:eastAsia="Arial" w:cs="Arial"/>
          <w:sz w:val="24"/>
          <w:lang w:val="en-US"/>
        </w:rPr>
        <w:t xml:space="preserve"> for them, pubs often make attractive and reasonably priced houses.</w:t>
      </w:r>
    </w:p>
    <w:p w14:paraId="3897D319" w14:textId="247C789A" w:rsidR="5C92767F" w:rsidRDefault="78730C0F" w:rsidP="6A648BF4">
      <w:pPr>
        <w:spacing w:after="200" w:line="276" w:lineRule="auto"/>
        <w:jc w:val="both"/>
        <w:rPr>
          <w:rFonts w:eastAsia="Arial" w:cs="Arial"/>
          <w:sz w:val="24"/>
        </w:rPr>
      </w:pPr>
      <w:r w:rsidRPr="6A648BF4">
        <w:rPr>
          <w:rFonts w:eastAsia="Arial" w:cs="Arial"/>
          <w:sz w:val="24"/>
          <w:lang w:val="en-US"/>
        </w:rPr>
        <w:t xml:space="preserve">The 2017 changes introduced a new AA class which has caused some confusion. The background here is that many pubs have served food for many </w:t>
      </w:r>
      <w:proofErr w:type="gramStart"/>
      <w:r w:rsidRPr="6A648BF4">
        <w:rPr>
          <w:rFonts w:eastAsia="Arial" w:cs="Arial"/>
          <w:sz w:val="24"/>
          <w:lang w:val="en-US"/>
        </w:rPr>
        <w:t>years</w:t>
      </w:r>
      <w:proofErr w:type="gramEnd"/>
      <w:r w:rsidRPr="6A648BF4">
        <w:rPr>
          <w:rFonts w:eastAsia="Arial" w:cs="Arial"/>
          <w:sz w:val="24"/>
          <w:lang w:val="en-US"/>
        </w:rPr>
        <w:t xml:space="preserve"> but that service is generally understood to be ancillary to the operation of a drinking establishment. The AA class was created to support those pubs wishing to expand their food offer beyond what might be considered an ancillary level but without the need for planning permission. A move from A4 to AA is permitted development. Importantly, however, such pubs remain pubs and do not become restaurants.</w:t>
      </w:r>
    </w:p>
    <w:p w14:paraId="360C529E" w14:textId="1B9AFFAC" w:rsidR="5C92767F" w:rsidRDefault="5C92767F" w:rsidP="6A648BF4">
      <w:pPr>
        <w:spacing w:after="200" w:line="276" w:lineRule="auto"/>
        <w:jc w:val="both"/>
        <w:rPr>
          <w:rFonts w:eastAsia="Arial" w:cs="Arial"/>
          <w:sz w:val="24"/>
          <w:lang w:val="en-US"/>
        </w:rPr>
      </w:pPr>
    </w:p>
    <w:p w14:paraId="3C495000" w14:textId="36AD2EA1" w:rsidR="5C92767F" w:rsidRDefault="5C92767F" w:rsidP="6A648BF4">
      <w:pPr>
        <w:spacing w:after="200" w:line="276" w:lineRule="auto"/>
        <w:jc w:val="both"/>
        <w:rPr>
          <w:rFonts w:eastAsia="Arial" w:cs="Arial"/>
          <w:sz w:val="24"/>
          <w:lang w:val="en-US"/>
        </w:rPr>
      </w:pPr>
    </w:p>
    <w:p w14:paraId="4A94D3B7" w14:textId="3D798783" w:rsidR="5C92767F" w:rsidRDefault="78730C0F" w:rsidP="6A648BF4">
      <w:pPr>
        <w:spacing w:after="200" w:line="276" w:lineRule="auto"/>
        <w:jc w:val="both"/>
        <w:rPr>
          <w:rFonts w:eastAsia="Arial" w:cs="Arial"/>
          <w:sz w:val="24"/>
        </w:rPr>
      </w:pPr>
      <w:r w:rsidRPr="6A648BF4">
        <w:rPr>
          <w:rFonts w:eastAsia="Arial" w:cs="Arial"/>
          <w:sz w:val="24"/>
          <w:lang w:val="en-US"/>
        </w:rPr>
        <w:lastRenderedPageBreak/>
        <w:t xml:space="preserve">The A4 use class </w:t>
      </w:r>
      <w:proofErr w:type="gramStart"/>
      <w:r w:rsidRPr="6A648BF4">
        <w:rPr>
          <w:rFonts w:eastAsia="Arial" w:cs="Arial"/>
          <w:sz w:val="24"/>
          <w:lang w:val="en-US"/>
        </w:rPr>
        <w:t>dates back to</w:t>
      </w:r>
      <w:proofErr w:type="gramEnd"/>
      <w:r w:rsidRPr="6A648BF4">
        <w:rPr>
          <w:rFonts w:eastAsia="Arial" w:cs="Arial"/>
          <w:sz w:val="24"/>
          <w:lang w:val="en-US"/>
        </w:rPr>
        <w:t xml:space="preserve"> 2005 changes in the Use Classes Order, before which restaurants, cafes and drinking establishments all fell within class A3. It has been claimed that the recent changes mean that pubs which existed before 2005 now automatically revert to A3. The Department of Communities and Local Government has confirmed that this is incorrect; the class which a particular use fell into from April 2005 depends on its primary use, which is a matter of fact and degree. Where the primary use was/is the purchase and consumption of alcohol on the premises, the use class will normally be A4, irrespective of the square footage that might be given over to dining or the revenue derived from that function.</w:t>
      </w:r>
    </w:p>
    <w:p w14:paraId="6E86952D" w14:textId="4870C13D" w:rsidR="5C92767F" w:rsidRDefault="78730C0F" w:rsidP="6A648BF4">
      <w:pPr>
        <w:spacing w:after="200" w:line="276" w:lineRule="auto"/>
        <w:jc w:val="both"/>
        <w:rPr>
          <w:rFonts w:eastAsia="Arial" w:cs="Arial"/>
          <w:sz w:val="24"/>
        </w:rPr>
      </w:pPr>
      <w:r w:rsidRPr="6A648BF4">
        <w:rPr>
          <w:rFonts w:eastAsia="Arial" w:cs="Arial"/>
          <w:sz w:val="24"/>
          <w:lang w:val="en-US"/>
        </w:rPr>
        <w:t>It has also been suggested that pubs serving food granted planning permission since 2005 will fall into the A3 class because this covers the sale of food and drink. Again, DCLG say this is quite wrong; there is a clear difference in scale between a pub which serves food and an A3 restaurant. To their knowledge, no argument has been made by pubs/developers that pubs serving food are in fact A3 use.</w:t>
      </w:r>
    </w:p>
    <w:p w14:paraId="1FF55D80" w14:textId="36FFF6BE" w:rsidR="5C92767F" w:rsidRDefault="78730C0F" w:rsidP="6A648BF4">
      <w:pPr>
        <w:spacing w:after="200" w:line="276" w:lineRule="auto"/>
        <w:jc w:val="both"/>
        <w:rPr>
          <w:rFonts w:eastAsia="Arial" w:cs="Arial"/>
          <w:sz w:val="24"/>
        </w:rPr>
      </w:pPr>
      <w:r w:rsidRPr="6A648BF4">
        <w:rPr>
          <w:rFonts w:eastAsia="Arial" w:cs="Arial"/>
          <w:b/>
          <w:bCs/>
          <w:sz w:val="24"/>
          <w:lang w:val="en-US"/>
        </w:rPr>
        <w:t>Other Permissions</w:t>
      </w:r>
      <w:r w:rsidRPr="6A648BF4">
        <w:rPr>
          <w:rFonts w:eastAsia="Arial" w:cs="Arial"/>
          <w:sz w:val="24"/>
          <w:lang w:val="en-US"/>
        </w:rPr>
        <w:t xml:space="preserve"> – Permission is needed for: </w:t>
      </w:r>
    </w:p>
    <w:p w14:paraId="7DB6ACDF" w14:textId="56B597EB" w:rsidR="5C92767F" w:rsidRDefault="78730C0F" w:rsidP="6A648BF4">
      <w:pPr>
        <w:pStyle w:val="ListParagraph"/>
        <w:numPr>
          <w:ilvl w:val="0"/>
          <w:numId w:val="9"/>
        </w:numPr>
        <w:spacing w:after="200" w:line="276" w:lineRule="auto"/>
        <w:jc w:val="both"/>
        <w:rPr>
          <w:rFonts w:eastAsia="Arial" w:cs="Arial"/>
          <w:sz w:val="24"/>
        </w:rPr>
      </w:pPr>
      <w:r w:rsidRPr="6A648BF4">
        <w:rPr>
          <w:rFonts w:eastAsia="Arial" w:cs="Arial"/>
          <w:sz w:val="24"/>
          <w:lang w:val="en-US"/>
        </w:rPr>
        <w:t xml:space="preserve">extensions, such as new restaurant areas or conservatories </w:t>
      </w:r>
    </w:p>
    <w:p w14:paraId="04F2F3DF" w14:textId="1AE5D69A" w:rsidR="5C92767F" w:rsidRDefault="78730C0F" w:rsidP="6A648BF4">
      <w:pPr>
        <w:pStyle w:val="ListParagraph"/>
        <w:numPr>
          <w:ilvl w:val="0"/>
          <w:numId w:val="9"/>
        </w:numPr>
        <w:spacing w:after="200" w:line="276" w:lineRule="auto"/>
        <w:jc w:val="both"/>
        <w:rPr>
          <w:rFonts w:eastAsia="Arial" w:cs="Arial"/>
          <w:sz w:val="24"/>
        </w:rPr>
      </w:pPr>
      <w:r w:rsidRPr="6A648BF4">
        <w:rPr>
          <w:rFonts w:eastAsia="Arial" w:cs="Arial"/>
          <w:sz w:val="24"/>
          <w:lang w:val="en-US"/>
        </w:rPr>
        <w:t>alterations (inside or out) to Listed Buildings</w:t>
      </w:r>
    </w:p>
    <w:p w14:paraId="44814012" w14:textId="7C2F75E5" w:rsidR="5C92767F" w:rsidRDefault="78730C0F" w:rsidP="6A648BF4">
      <w:pPr>
        <w:pStyle w:val="ListParagraph"/>
        <w:numPr>
          <w:ilvl w:val="0"/>
          <w:numId w:val="9"/>
        </w:numPr>
        <w:spacing w:after="200" w:line="276" w:lineRule="auto"/>
        <w:jc w:val="both"/>
        <w:rPr>
          <w:rFonts w:eastAsia="Arial" w:cs="Arial"/>
          <w:sz w:val="24"/>
        </w:rPr>
      </w:pPr>
      <w:r w:rsidRPr="6A648BF4">
        <w:rPr>
          <w:rFonts w:eastAsia="Arial" w:cs="Arial"/>
          <w:sz w:val="24"/>
          <w:lang w:val="en-US"/>
        </w:rPr>
        <w:t>most new signs and adverts</w:t>
      </w:r>
    </w:p>
    <w:p w14:paraId="7A60A286" w14:textId="7B524B12" w:rsidR="5C92767F" w:rsidRDefault="78730C0F" w:rsidP="6A648BF4">
      <w:pPr>
        <w:spacing w:after="200" w:line="276" w:lineRule="auto"/>
        <w:jc w:val="both"/>
        <w:rPr>
          <w:rFonts w:eastAsia="Arial" w:cs="Arial"/>
          <w:sz w:val="24"/>
        </w:rPr>
      </w:pPr>
      <w:r w:rsidRPr="6A648BF4">
        <w:rPr>
          <w:rFonts w:eastAsia="Arial" w:cs="Arial"/>
          <w:b/>
          <w:bCs/>
          <w:sz w:val="24"/>
          <w:lang w:val="en-US"/>
        </w:rPr>
        <w:t>Partial Loss</w:t>
      </w:r>
      <w:r w:rsidRPr="6A648BF4">
        <w:rPr>
          <w:rFonts w:eastAsia="Arial" w:cs="Arial"/>
          <w:sz w:val="24"/>
          <w:lang w:val="en-US"/>
        </w:rPr>
        <w:t xml:space="preserve"> – Some applications seek changes which would reduce the size of a pub or its plot, often involving the loss of upper </w:t>
      </w:r>
      <w:proofErr w:type="spellStart"/>
      <w:r w:rsidRPr="6A648BF4">
        <w:rPr>
          <w:rFonts w:eastAsia="Arial" w:cs="Arial"/>
          <w:sz w:val="24"/>
          <w:lang w:val="en-US"/>
        </w:rPr>
        <w:t>storey’s</w:t>
      </w:r>
      <w:proofErr w:type="spellEnd"/>
      <w:r w:rsidRPr="6A648BF4">
        <w:rPr>
          <w:rFonts w:eastAsia="Arial" w:cs="Arial"/>
          <w:sz w:val="24"/>
          <w:lang w:val="en-US"/>
        </w:rPr>
        <w:t xml:space="preserve"> (living accommodation, meeting rooms, kitchens). Such changes may well threaten the viability of the </w:t>
      </w:r>
      <w:proofErr w:type="gramStart"/>
      <w:r w:rsidRPr="6A648BF4">
        <w:rPr>
          <w:rFonts w:eastAsia="Arial" w:cs="Arial"/>
          <w:sz w:val="24"/>
          <w:lang w:val="en-US"/>
        </w:rPr>
        <w:t>business</w:t>
      </w:r>
      <w:proofErr w:type="gramEnd"/>
      <w:r w:rsidRPr="6A648BF4">
        <w:rPr>
          <w:rFonts w:eastAsia="Arial" w:cs="Arial"/>
          <w:sz w:val="24"/>
          <w:lang w:val="en-US"/>
        </w:rPr>
        <w:t xml:space="preserve"> and the longer-term aim of the applicant may be to secure redevelopment of the entire property – hence these sometimes being called 'Trojan Horse' applications. These issues have been considered in several planning appeals, some examples of which are:</w:t>
      </w:r>
    </w:p>
    <w:p w14:paraId="71D1E258" w14:textId="523D14FF" w:rsidR="5C92767F" w:rsidRDefault="78730C0F" w:rsidP="6A648BF4">
      <w:pPr>
        <w:pStyle w:val="ListParagraph"/>
        <w:numPr>
          <w:ilvl w:val="0"/>
          <w:numId w:val="8"/>
        </w:numPr>
        <w:spacing w:after="200" w:line="276" w:lineRule="auto"/>
        <w:jc w:val="both"/>
        <w:rPr>
          <w:rFonts w:eastAsia="Arial" w:cs="Arial"/>
          <w:sz w:val="24"/>
        </w:rPr>
      </w:pPr>
      <w:r w:rsidRPr="6A648BF4">
        <w:rPr>
          <w:rFonts w:eastAsia="Arial" w:cs="Arial"/>
          <w:sz w:val="24"/>
          <w:lang w:val="en-US"/>
        </w:rPr>
        <w:t xml:space="preserve">APP/W1850/A/12/2183572 </w:t>
      </w:r>
    </w:p>
    <w:p w14:paraId="06361E45" w14:textId="3FBB032D" w:rsidR="5C92767F" w:rsidRDefault="78730C0F" w:rsidP="6A648BF4">
      <w:pPr>
        <w:pStyle w:val="ListParagraph"/>
        <w:numPr>
          <w:ilvl w:val="0"/>
          <w:numId w:val="8"/>
        </w:numPr>
        <w:spacing w:after="200" w:line="276" w:lineRule="auto"/>
        <w:jc w:val="both"/>
        <w:rPr>
          <w:rFonts w:eastAsia="Arial" w:cs="Arial"/>
          <w:sz w:val="24"/>
        </w:rPr>
      </w:pPr>
      <w:r w:rsidRPr="6A648BF4">
        <w:rPr>
          <w:rFonts w:eastAsia="Arial" w:cs="Arial"/>
          <w:sz w:val="24"/>
          <w:lang w:val="en-US"/>
        </w:rPr>
        <w:t xml:space="preserve">APP/D3125/W/14/2226134 </w:t>
      </w:r>
    </w:p>
    <w:p w14:paraId="0518CD8D" w14:textId="26D51309" w:rsidR="5C92767F" w:rsidRDefault="78730C0F" w:rsidP="6A648BF4">
      <w:pPr>
        <w:pStyle w:val="ListParagraph"/>
        <w:numPr>
          <w:ilvl w:val="0"/>
          <w:numId w:val="8"/>
        </w:numPr>
        <w:spacing w:after="200" w:line="276" w:lineRule="auto"/>
        <w:jc w:val="both"/>
        <w:rPr>
          <w:rFonts w:eastAsia="Arial" w:cs="Arial"/>
          <w:sz w:val="24"/>
        </w:rPr>
      </w:pPr>
      <w:r w:rsidRPr="6A648BF4">
        <w:rPr>
          <w:rFonts w:eastAsia="Arial" w:cs="Arial"/>
          <w:sz w:val="24"/>
          <w:lang w:val="en-US"/>
        </w:rPr>
        <w:t>APP/X5210/W/16/3147248</w:t>
      </w:r>
    </w:p>
    <w:p w14:paraId="06D98CCE" w14:textId="05883109" w:rsidR="5C92767F" w:rsidRDefault="78730C0F" w:rsidP="6A648BF4">
      <w:pPr>
        <w:spacing w:after="200" w:line="276" w:lineRule="auto"/>
        <w:jc w:val="both"/>
        <w:rPr>
          <w:rFonts w:eastAsia="Arial" w:cs="Arial"/>
          <w:sz w:val="24"/>
        </w:rPr>
      </w:pPr>
      <w:r w:rsidRPr="6A648BF4">
        <w:rPr>
          <w:rFonts w:eastAsia="Arial" w:cs="Arial"/>
          <w:sz w:val="24"/>
          <w:lang w:val="en-US"/>
        </w:rPr>
        <w:t>The appeals were dismissed, reasons including the reduced viability of the pub business which would result from loss of car parking or garden space or loss of kitchen facilities.</w:t>
      </w:r>
    </w:p>
    <w:p w14:paraId="1AA7AF9E" w14:textId="09B3F73B" w:rsidR="5C92767F" w:rsidRDefault="78730C0F" w:rsidP="6A648BF4">
      <w:pPr>
        <w:spacing w:after="200" w:line="276" w:lineRule="auto"/>
        <w:jc w:val="both"/>
        <w:rPr>
          <w:rFonts w:eastAsia="Arial" w:cs="Arial"/>
          <w:sz w:val="24"/>
        </w:rPr>
      </w:pPr>
      <w:r w:rsidRPr="6A648BF4">
        <w:rPr>
          <w:rFonts w:eastAsia="Arial" w:cs="Arial"/>
          <w:b/>
          <w:bCs/>
          <w:sz w:val="24"/>
          <w:lang w:val="en-US"/>
        </w:rPr>
        <w:t>Assets of Community Value</w:t>
      </w:r>
      <w:r w:rsidRPr="6A648BF4">
        <w:rPr>
          <w:rFonts w:eastAsia="Arial" w:cs="Arial"/>
          <w:sz w:val="24"/>
          <w:lang w:val="en-US"/>
        </w:rPr>
        <w:t xml:space="preserve"> – Under the Localism Act 2011, applications can be made to register a pub (or other community facility) as an ACV. If the pub is later put up for sale, community groups are entitled to submit </w:t>
      </w:r>
      <w:proofErr w:type="gramStart"/>
      <w:r w:rsidRPr="6A648BF4">
        <w:rPr>
          <w:rFonts w:eastAsia="Arial" w:cs="Arial"/>
          <w:sz w:val="24"/>
          <w:lang w:val="en-US"/>
        </w:rPr>
        <w:t>bids</w:t>
      </w:r>
      <w:proofErr w:type="gramEnd"/>
      <w:r w:rsidRPr="6A648BF4">
        <w:rPr>
          <w:rFonts w:eastAsia="Arial" w:cs="Arial"/>
          <w:sz w:val="24"/>
          <w:lang w:val="en-US"/>
        </w:rPr>
        <w:t xml:space="preserve"> and a six-month moratorium comes into force to enable them to raise funds.</w:t>
      </w:r>
    </w:p>
    <w:p w14:paraId="46EDFD91" w14:textId="32319795" w:rsidR="5C92767F" w:rsidRDefault="5C92767F" w:rsidP="6A648BF4">
      <w:pPr>
        <w:spacing w:after="200" w:line="276" w:lineRule="auto"/>
        <w:jc w:val="both"/>
        <w:rPr>
          <w:rFonts w:eastAsia="Arial" w:cs="Arial"/>
          <w:sz w:val="24"/>
          <w:lang w:val="en-US"/>
        </w:rPr>
      </w:pPr>
    </w:p>
    <w:p w14:paraId="399CD1F2" w14:textId="47686C77" w:rsidR="5C92767F" w:rsidRDefault="78730C0F" w:rsidP="6A648BF4">
      <w:pPr>
        <w:spacing w:after="200" w:line="276" w:lineRule="auto"/>
        <w:jc w:val="both"/>
        <w:rPr>
          <w:rFonts w:eastAsia="Arial" w:cs="Arial"/>
          <w:sz w:val="24"/>
        </w:rPr>
      </w:pPr>
      <w:r w:rsidRPr="6A648BF4">
        <w:rPr>
          <w:rFonts w:eastAsia="Arial" w:cs="Arial"/>
          <w:sz w:val="24"/>
          <w:lang w:val="en-US"/>
        </w:rPr>
        <w:lastRenderedPageBreak/>
        <w:t xml:space="preserve">Registration of a pub as an ACV has been held to be a material consideration in planning applications. ACV status is </w:t>
      </w:r>
      <w:proofErr w:type="spellStart"/>
      <w:r w:rsidRPr="6A648BF4">
        <w:rPr>
          <w:rFonts w:eastAsia="Arial" w:cs="Arial"/>
          <w:sz w:val="24"/>
          <w:lang w:val="en-US"/>
        </w:rPr>
        <w:t>recognised</w:t>
      </w:r>
      <w:proofErr w:type="spellEnd"/>
      <w:r w:rsidRPr="6A648BF4">
        <w:rPr>
          <w:rFonts w:eastAsia="Arial" w:cs="Arial"/>
          <w:sz w:val="24"/>
          <w:lang w:val="en-US"/>
        </w:rPr>
        <w:t xml:space="preserve"> as clear evidence that the pub is valued by its local community and helps meet its day-to-day needs. Planning appeals where this issue has been rehearsed include:</w:t>
      </w:r>
    </w:p>
    <w:p w14:paraId="65ACA486" w14:textId="6761581A" w:rsidR="5C92767F" w:rsidRDefault="5C92767F" w:rsidP="6A648BF4">
      <w:pPr>
        <w:spacing w:after="200" w:line="276" w:lineRule="auto"/>
        <w:jc w:val="both"/>
        <w:rPr>
          <w:rFonts w:eastAsia="Arial" w:cs="Arial"/>
          <w:sz w:val="24"/>
        </w:rPr>
      </w:pPr>
    </w:p>
    <w:p w14:paraId="37E4EC92" w14:textId="6F2E69CB" w:rsidR="5C92767F" w:rsidRDefault="78730C0F" w:rsidP="6A648BF4">
      <w:pPr>
        <w:pStyle w:val="ListParagraph"/>
        <w:numPr>
          <w:ilvl w:val="0"/>
          <w:numId w:val="7"/>
        </w:numPr>
        <w:spacing w:after="200" w:line="276" w:lineRule="auto"/>
        <w:jc w:val="both"/>
        <w:rPr>
          <w:rFonts w:eastAsia="Arial" w:cs="Arial"/>
          <w:sz w:val="24"/>
        </w:rPr>
      </w:pPr>
      <w:r w:rsidRPr="6A648BF4">
        <w:rPr>
          <w:rFonts w:eastAsia="Arial" w:cs="Arial"/>
          <w:sz w:val="24"/>
          <w:lang w:val="en-US"/>
        </w:rPr>
        <w:t xml:space="preserve">APP/D1780/W/14/2222726 </w:t>
      </w:r>
    </w:p>
    <w:p w14:paraId="56A03FEC" w14:textId="7B7212FA" w:rsidR="5C92767F" w:rsidRDefault="78730C0F" w:rsidP="6A648BF4">
      <w:pPr>
        <w:pStyle w:val="ListParagraph"/>
        <w:numPr>
          <w:ilvl w:val="0"/>
          <w:numId w:val="7"/>
        </w:numPr>
        <w:spacing w:after="200" w:line="276" w:lineRule="auto"/>
        <w:jc w:val="both"/>
        <w:rPr>
          <w:rFonts w:eastAsia="Arial" w:cs="Arial"/>
          <w:sz w:val="24"/>
        </w:rPr>
      </w:pPr>
      <w:r w:rsidRPr="6A648BF4">
        <w:rPr>
          <w:rFonts w:eastAsia="Arial" w:cs="Arial"/>
          <w:sz w:val="24"/>
          <w:lang w:val="en-US"/>
        </w:rPr>
        <w:t xml:space="preserve">APP/R2520/W/16/3150763 </w:t>
      </w:r>
    </w:p>
    <w:p w14:paraId="6AE1BB51" w14:textId="4050DB63" w:rsidR="5C92767F" w:rsidRDefault="78730C0F" w:rsidP="6A648BF4">
      <w:pPr>
        <w:pStyle w:val="ListParagraph"/>
        <w:numPr>
          <w:ilvl w:val="0"/>
          <w:numId w:val="7"/>
        </w:numPr>
        <w:spacing w:after="200" w:line="276" w:lineRule="auto"/>
        <w:jc w:val="both"/>
        <w:rPr>
          <w:rFonts w:eastAsia="Arial" w:cs="Arial"/>
          <w:sz w:val="24"/>
        </w:rPr>
      </w:pPr>
      <w:r w:rsidRPr="6A648BF4">
        <w:rPr>
          <w:rFonts w:eastAsia="Arial" w:cs="Arial"/>
          <w:sz w:val="24"/>
          <w:lang w:val="en-US"/>
        </w:rPr>
        <w:t>APP/U5360/C/13/2209018</w:t>
      </w:r>
    </w:p>
    <w:p w14:paraId="1D9E50E3" w14:textId="3E161F78" w:rsidR="5C92767F" w:rsidRDefault="78730C0F" w:rsidP="6A648BF4">
      <w:pPr>
        <w:spacing w:after="200" w:line="276" w:lineRule="auto"/>
        <w:jc w:val="both"/>
        <w:rPr>
          <w:rFonts w:eastAsia="Arial" w:cs="Arial"/>
          <w:sz w:val="24"/>
        </w:rPr>
      </w:pPr>
      <w:r w:rsidRPr="6A648BF4">
        <w:rPr>
          <w:rFonts w:eastAsia="Arial" w:cs="Arial"/>
          <w:sz w:val="24"/>
          <w:lang w:val="en-US"/>
        </w:rPr>
        <w:t xml:space="preserve">It should be stressed, however, that the absence of ACV status should in no way be regarded as meaning that the pub lacks community value. Very many community-focused pubs have not been nominated as ACVs simply because there is no reason to do so </w:t>
      </w:r>
      <w:proofErr w:type="gramStart"/>
      <w:r w:rsidRPr="6A648BF4">
        <w:rPr>
          <w:rFonts w:eastAsia="Arial" w:cs="Arial"/>
          <w:sz w:val="24"/>
          <w:lang w:val="en-US"/>
        </w:rPr>
        <w:t>e.g.</w:t>
      </w:r>
      <w:proofErr w:type="gramEnd"/>
      <w:r w:rsidRPr="6A648BF4">
        <w:rPr>
          <w:rFonts w:eastAsia="Arial" w:cs="Arial"/>
          <w:sz w:val="24"/>
          <w:lang w:val="en-US"/>
        </w:rPr>
        <w:t xml:space="preserve"> they are in secure and beneficial ownership and/or a community buy-out would be unlikely or unnecessary.</w:t>
      </w:r>
    </w:p>
    <w:p w14:paraId="01148DEB" w14:textId="2685FCEC" w:rsidR="5C92767F" w:rsidRDefault="78730C0F" w:rsidP="6A648BF4">
      <w:pPr>
        <w:spacing w:after="200" w:line="276" w:lineRule="auto"/>
        <w:jc w:val="both"/>
        <w:rPr>
          <w:rFonts w:eastAsia="Arial" w:cs="Arial"/>
          <w:sz w:val="24"/>
        </w:rPr>
      </w:pPr>
      <w:r w:rsidRPr="6A648BF4">
        <w:rPr>
          <w:rFonts w:eastAsia="Arial" w:cs="Arial"/>
          <w:b/>
          <w:bCs/>
          <w:sz w:val="24"/>
          <w:u w:val="single"/>
          <w:lang w:val="en-US"/>
        </w:rPr>
        <w:t>National Planning Policy</w:t>
      </w:r>
    </w:p>
    <w:p w14:paraId="0CC40596" w14:textId="79AB0735" w:rsidR="5C92767F" w:rsidRDefault="78730C0F" w:rsidP="6A648BF4">
      <w:pPr>
        <w:spacing w:after="200" w:line="276" w:lineRule="auto"/>
        <w:jc w:val="both"/>
        <w:rPr>
          <w:rFonts w:eastAsia="Arial" w:cs="Arial"/>
          <w:sz w:val="24"/>
        </w:rPr>
      </w:pPr>
      <w:r w:rsidRPr="6A648BF4">
        <w:rPr>
          <w:rFonts w:eastAsia="Arial" w:cs="Arial"/>
          <w:sz w:val="24"/>
          <w:lang w:val="en-US"/>
        </w:rPr>
        <w:t xml:space="preserve">The key policy here of course is the </w:t>
      </w:r>
      <w:hyperlink r:id="rId11">
        <w:r w:rsidRPr="6A648BF4">
          <w:rPr>
            <w:rStyle w:val="Hyperlink"/>
            <w:rFonts w:eastAsia="Arial" w:cs="Arial"/>
            <w:sz w:val="24"/>
            <w:lang w:val="en-US"/>
          </w:rPr>
          <w:t>National Planning Policy Framework</w:t>
        </w:r>
      </w:hyperlink>
      <w:r w:rsidRPr="6A648BF4">
        <w:rPr>
          <w:rFonts w:eastAsia="Arial" w:cs="Arial"/>
          <w:sz w:val="24"/>
          <w:lang w:val="en-US"/>
        </w:rPr>
        <w:t xml:space="preserve">, first published in 2012 and revised in 2018. </w:t>
      </w:r>
    </w:p>
    <w:p w14:paraId="74589374" w14:textId="3E3A3A1F" w:rsidR="5C92767F" w:rsidRDefault="78730C0F" w:rsidP="6A648BF4">
      <w:pPr>
        <w:spacing w:after="200" w:line="276" w:lineRule="auto"/>
        <w:jc w:val="both"/>
        <w:rPr>
          <w:rFonts w:eastAsia="Arial" w:cs="Arial"/>
          <w:sz w:val="24"/>
        </w:rPr>
      </w:pPr>
      <w:r w:rsidRPr="6A648BF4">
        <w:rPr>
          <w:rFonts w:eastAsia="Arial" w:cs="Arial"/>
          <w:sz w:val="24"/>
          <w:lang w:val="en-US"/>
        </w:rPr>
        <w:t>Paragraph 92 contains the most explicit and wide-ranging policies supporting the retention of community pubs. It is worth stressing that the policy applies to all pubs, not just those in rural areas.</w:t>
      </w:r>
    </w:p>
    <w:p w14:paraId="03CF7361" w14:textId="4B9A5412" w:rsidR="5C92767F" w:rsidRDefault="78730C0F" w:rsidP="6A648BF4">
      <w:pPr>
        <w:spacing w:after="200" w:line="276" w:lineRule="auto"/>
        <w:jc w:val="both"/>
        <w:rPr>
          <w:rFonts w:eastAsia="Arial" w:cs="Arial"/>
          <w:sz w:val="24"/>
        </w:rPr>
      </w:pPr>
      <w:r w:rsidRPr="6A648BF4">
        <w:rPr>
          <w:rFonts w:eastAsia="Arial" w:cs="Arial"/>
          <w:sz w:val="24"/>
          <w:lang w:val="en-US"/>
        </w:rPr>
        <w:t>Paragraph 83 provides explicit support for rural pubs which help support tourism and leisure facilities by offering local facilities.</w:t>
      </w:r>
    </w:p>
    <w:p w14:paraId="41DADFD7" w14:textId="3DB99776" w:rsidR="5C92767F" w:rsidRDefault="78730C0F" w:rsidP="6A648BF4">
      <w:pPr>
        <w:spacing w:after="200" w:line="276" w:lineRule="auto"/>
        <w:jc w:val="both"/>
        <w:rPr>
          <w:rFonts w:eastAsia="Arial" w:cs="Arial"/>
          <w:sz w:val="24"/>
        </w:rPr>
      </w:pPr>
      <w:r w:rsidRPr="6A648BF4">
        <w:rPr>
          <w:rFonts w:eastAsia="Arial" w:cs="Arial"/>
          <w:sz w:val="24"/>
          <w:lang w:val="en-US"/>
        </w:rPr>
        <w:t>Paragraphs 8, 197 and especially 192 seek to conserve heritage assets in a manner appropriate to their significance.</w:t>
      </w:r>
    </w:p>
    <w:p w14:paraId="103F801B" w14:textId="672836B0" w:rsidR="5C92767F" w:rsidRDefault="78730C0F" w:rsidP="6A648BF4">
      <w:pPr>
        <w:spacing w:after="200" w:line="276" w:lineRule="auto"/>
        <w:jc w:val="both"/>
        <w:rPr>
          <w:rFonts w:eastAsia="Arial" w:cs="Arial"/>
          <w:sz w:val="24"/>
        </w:rPr>
      </w:pPr>
      <w:r w:rsidRPr="6A648BF4">
        <w:rPr>
          <w:rFonts w:eastAsia="Arial" w:cs="Arial"/>
          <w:sz w:val="24"/>
          <w:lang w:val="en-US"/>
        </w:rPr>
        <w:t>These policies can be used as a reason to refuse relevant applications even if local planning policy is insufficiently strong or specific.</w:t>
      </w:r>
    </w:p>
    <w:p w14:paraId="3BE159FB" w14:textId="3D535380" w:rsidR="5C92767F" w:rsidRDefault="78730C0F" w:rsidP="6A648BF4">
      <w:pPr>
        <w:spacing w:after="200" w:line="276" w:lineRule="auto"/>
        <w:jc w:val="both"/>
        <w:rPr>
          <w:rFonts w:eastAsia="Arial" w:cs="Arial"/>
          <w:sz w:val="24"/>
        </w:rPr>
      </w:pPr>
      <w:r w:rsidRPr="6A648BF4">
        <w:rPr>
          <w:rFonts w:eastAsia="Arial" w:cs="Arial"/>
          <w:b/>
          <w:bCs/>
          <w:sz w:val="24"/>
          <w:u w:val="single"/>
          <w:lang w:val="en-US"/>
        </w:rPr>
        <w:t>Local Plans</w:t>
      </w:r>
    </w:p>
    <w:p w14:paraId="3E387B67" w14:textId="75012CCF" w:rsidR="5C92767F" w:rsidRDefault="78730C0F" w:rsidP="6A648BF4">
      <w:pPr>
        <w:spacing w:after="200" w:line="276" w:lineRule="auto"/>
        <w:jc w:val="both"/>
        <w:rPr>
          <w:rFonts w:eastAsia="Arial" w:cs="Arial"/>
          <w:sz w:val="24"/>
        </w:rPr>
      </w:pPr>
      <w:r w:rsidRPr="6A648BF4">
        <w:rPr>
          <w:rFonts w:eastAsia="Arial" w:cs="Arial"/>
          <w:sz w:val="24"/>
          <w:lang w:val="en-US"/>
        </w:rPr>
        <w:t xml:space="preserve">Many Local Plans contain policies which support the retention of most or some pubs and other community facilities. There are, though, </w:t>
      </w:r>
      <w:proofErr w:type="gramStart"/>
      <w:r w:rsidRPr="6A648BF4">
        <w:rPr>
          <w:rFonts w:eastAsia="Arial" w:cs="Arial"/>
          <w:sz w:val="24"/>
          <w:lang w:val="en-US"/>
        </w:rPr>
        <w:t>Plans</w:t>
      </w:r>
      <w:proofErr w:type="gramEnd"/>
      <w:r w:rsidRPr="6A648BF4">
        <w:rPr>
          <w:rFonts w:eastAsia="Arial" w:cs="Arial"/>
          <w:sz w:val="24"/>
          <w:lang w:val="en-US"/>
        </w:rPr>
        <w:t xml:space="preserve"> which are largely silent on these issues – in which case paragraphs 212-213 of the NPPF state that national policy takes precedence.</w:t>
      </w:r>
    </w:p>
    <w:p w14:paraId="11DB029F" w14:textId="77777777" w:rsidR="00F860CD" w:rsidRDefault="00F860CD" w:rsidP="6A648BF4">
      <w:pPr>
        <w:spacing w:after="200" w:line="276" w:lineRule="auto"/>
        <w:jc w:val="both"/>
        <w:rPr>
          <w:rFonts w:eastAsia="Arial" w:cs="Arial"/>
          <w:sz w:val="24"/>
        </w:rPr>
      </w:pPr>
    </w:p>
    <w:p w14:paraId="1560C385" w14:textId="77777777" w:rsidR="00F860CD" w:rsidRPr="00F860CD" w:rsidRDefault="00F860CD" w:rsidP="6A648BF4">
      <w:pPr>
        <w:spacing w:after="200" w:line="276" w:lineRule="auto"/>
        <w:jc w:val="both"/>
        <w:rPr>
          <w:rFonts w:eastAsia="Arial" w:cs="Arial"/>
          <w:sz w:val="24"/>
        </w:rPr>
      </w:pPr>
    </w:p>
    <w:p w14:paraId="7864964B" w14:textId="3F01F6ED" w:rsidR="5C92767F" w:rsidRDefault="78730C0F" w:rsidP="6A648BF4">
      <w:pPr>
        <w:spacing w:after="200" w:line="276" w:lineRule="auto"/>
        <w:jc w:val="both"/>
        <w:rPr>
          <w:rFonts w:eastAsia="Arial" w:cs="Arial"/>
          <w:sz w:val="24"/>
        </w:rPr>
      </w:pPr>
      <w:r w:rsidRPr="6A648BF4">
        <w:rPr>
          <w:rFonts w:eastAsia="Arial" w:cs="Arial"/>
          <w:sz w:val="24"/>
          <w:lang w:val="en-US"/>
        </w:rPr>
        <w:lastRenderedPageBreak/>
        <w:t>Some LPAs are currently reviewing their Local Plans, providing the opportunity to bring policies into line with the NPPF. CAMRA has developed a model planning policy on community facilities (link) which we commend to LPAs seeking to insert or update such a policy.</w:t>
      </w:r>
    </w:p>
    <w:p w14:paraId="1DD4E98B" w14:textId="1460C0F4" w:rsidR="5C92767F" w:rsidRDefault="78730C0F" w:rsidP="6A648BF4">
      <w:pPr>
        <w:spacing w:after="200" w:line="276" w:lineRule="auto"/>
        <w:jc w:val="both"/>
        <w:rPr>
          <w:rFonts w:eastAsia="Arial" w:cs="Arial"/>
          <w:sz w:val="24"/>
        </w:rPr>
      </w:pPr>
      <w:r w:rsidRPr="6A648BF4">
        <w:rPr>
          <w:rFonts w:eastAsia="Arial" w:cs="Arial"/>
          <w:sz w:val="24"/>
          <w:lang w:val="en-US"/>
        </w:rPr>
        <w:t>Supplementary Planning Documents (SPDs) normally build on Local Plan policies and help guide planners in detail on proposals involving the redevelopment of pubs, thus providing stronger grounds to refuse applications if need be. SPDs can also be put in place where there is a policy shortfall – for example, if the Local Plan was submitted prior to the NPPF emerging or the Plan has not yet been prepared.</w:t>
      </w:r>
    </w:p>
    <w:p w14:paraId="5E9B63E0" w14:textId="793A622C" w:rsidR="5C92767F" w:rsidRDefault="78730C0F" w:rsidP="6A648BF4">
      <w:pPr>
        <w:spacing w:after="200" w:line="276" w:lineRule="auto"/>
        <w:jc w:val="both"/>
        <w:rPr>
          <w:rFonts w:eastAsia="Arial" w:cs="Arial"/>
          <w:sz w:val="24"/>
        </w:rPr>
      </w:pPr>
      <w:r w:rsidRPr="6A648BF4">
        <w:rPr>
          <w:rFonts w:eastAsia="Arial" w:cs="Arial"/>
          <w:sz w:val="24"/>
          <w:lang w:val="en-US"/>
        </w:rPr>
        <w:t>Wandsworth LBC and Rushmoor BC both have excellent examples of pub- related SPDs.</w:t>
      </w:r>
    </w:p>
    <w:p w14:paraId="109C74C2" w14:textId="129B4AB2" w:rsidR="5C92767F" w:rsidRDefault="78730C0F" w:rsidP="6A648BF4">
      <w:pPr>
        <w:spacing w:after="200" w:line="276" w:lineRule="auto"/>
        <w:jc w:val="both"/>
        <w:rPr>
          <w:rFonts w:eastAsia="Arial" w:cs="Arial"/>
          <w:sz w:val="24"/>
        </w:rPr>
      </w:pPr>
      <w:r w:rsidRPr="6A648BF4">
        <w:rPr>
          <w:rFonts w:eastAsia="Arial" w:cs="Arial"/>
          <w:sz w:val="24"/>
          <w:lang w:val="en-US"/>
        </w:rPr>
        <w:t>An alternative approach is a Planning Guidance Document, setting out how applicants should justify their proposals for change of use, conversion or redevelopment of pub sites. They can also contain the criteria to be used in assessing development proposals which would lead to the loss of a pub. Cambridge CC has excellent Planning Guidance on pubs.</w:t>
      </w:r>
    </w:p>
    <w:p w14:paraId="39FF7DFF" w14:textId="46469B31" w:rsidR="5C92767F" w:rsidRDefault="78730C0F" w:rsidP="6A648BF4">
      <w:pPr>
        <w:spacing w:after="200" w:line="276" w:lineRule="auto"/>
        <w:jc w:val="both"/>
        <w:rPr>
          <w:rFonts w:eastAsia="Arial" w:cs="Arial"/>
          <w:sz w:val="24"/>
        </w:rPr>
      </w:pPr>
      <w:r w:rsidRPr="6A648BF4">
        <w:rPr>
          <w:rFonts w:eastAsia="Arial" w:cs="Arial"/>
          <w:b/>
          <w:bCs/>
          <w:sz w:val="24"/>
          <w:lang w:val="en-US"/>
        </w:rPr>
        <w:t xml:space="preserve"> Planning Applications on Pubs – Issues to Consider</w:t>
      </w:r>
    </w:p>
    <w:p w14:paraId="2547AD88" w14:textId="44EE6293" w:rsidR="5C92767F" w:rsidRDefault="78730C0F" w:rsidP="6A648BF4">
      <w:pPr>
        <w:spacing w:after="200" w:line="276" w:lineRule="auto"/>
        <w:jc w:val="both"/>
        <w:rPr>
          <w:rFonts w:eastAsia="Arial" w:cs="Arial"/>
          <w:sz w:val="24"/>
        </w:rPr>
      </w:pPr>
      <w:r w:rsidRPr="6A648BF4">
        <w:rPr>
          <w:rFonts w:eastAsia="Arial" w:cs="Arial"/>
          <w:b/>
          <w:bCs/>
          <w:sz w:val="24"/>
          <w:lang w:val="en-US"/>
        </w:rPr>
        <w:t>The Pub as a Community Facility</w:t>
      </w:r>
      <w:r w:rsidRPr="6A648BF4">
        <w:rPr>
          <w:rFonts w:eastAsia="Arial" w:cs="Arial"/>
          <w:sz w:val="24"/>
          <w:lang w:val="en-US"/>
        </w:rPr>
        <w:t xml:space="preserve"> – As mentioned, both national policy (NPPF paras 83 &amp; 92) and many Local Plans support the retention of pubs which provide valued local facilities and services.</w:t>
      </w:r>
    </w:p>
    <w:p w14:paraId="6FEA51F9" w14:textId="3A4F345B" w:rsidR="5C92767F" w:rsidRDefault="78730C0F" w:rsidP="6A648BF4">
      <w:pPr>
        <w:spacing w:after="200" w:line="276" w:lineRule="auto"/>
        <w:jc w:val="both"/>
        <w:rPr>
          <w:rFonts w:eastAsia="Arial" w:cs="Arial"/>
          <w:sz w:val="24"/>
        </w:rPr>
      </w:pPr>
      <w:r w:rsidRPr="6A648BF4">
        <w:rPr>
          <w:rFonts w:eastAsia="Arial" w:cs="Arial"/>
          <w:sz w:val="24"/>
          <w:lang w:val="en-US"/>
        </w:rPr>
        <w:t>Pubs are (or should be) by their very nature a community asset. They are where people from all walks of life come together in a social setting and, in some communities, are the only place where this can happen. They can provide meeting places for clubs and societies, a base for sports clubs, quiz nights and other entertainments, charity fund raising – the list goes on. And, of course, many of them offer a range of quality drinks and good food. A visit to the pub should reveal the extent to which it currently meets the needs of local people. Pub websites are often a useful indicator of levels of community activity.</w:t>
      </w:r>
    </w:p>
    <w:p w14:paraId="51EA7BD1" w14:textId="5BD2CA68" w:rsidR="5C92767F" w:rsidRDefault="78730C0F" w:rsidP="6A648BF4">
      <w:pPr>
        <w:spacing w:after="200" w:line="276" w:lineRule="auto"/>
        <w:jc w:val="both"/>
        <w:rPr>
          <w:rFonts w:eastAsia="Arial" w:cs="Arial"/>
          <w:sz w:val="24"/>
        </w:rPr>
      </w:pPr>
      <w:r w:rsidRPr="6A648BF4">
        <w:rPr>
          <w:rFonts w:eastAsia="Arial" w:cs="Arial"/>
          <w:sz w:val="24"/>
          <w:lang w:val="en-US"/>
        </w:rPr>
        <w:t xml:space="preserve">The community angle does not just apply in rural areas. Urban pubs can be equally important community venues, both for </w:t>
      </w:r>
      <w:proofErr w:type="gramStart"/>
      <w:r w:rsidRPr="6A648BF4">
        <w:rPr>
          <w:rFonts w:eastAsia="Arial" w:cs="Arial"/>
          <w:sz w:val="24"/>
          <w:lang w:val="en-US"/>
        </w:rPr>
        <w:t>particular areas</w:t>
      </w:r>
      <w:proofErr w:type="gramEnd"/>
      <w:r w:rsidRPr="6A648BF4">
        <w:rPr>
          <w:rFonts w:eastAsia="Arial" w:cs="Arial"/>
          <w:sz w:val="24"/>
          <w:lang w:val="en-US"/>
        </w:rPr>
        <w:t xml:space="preserve"> of a town or city and for “communities within a community”. A recent study, Friends on Tap (link) shows that people with a local have more close friends, are more satisfied with their lives and feel more embedded in the local community.</w:t>
      </w:r>
    </w:p>
    <w:p w14:paraId="2AB82F3B" w14:textId="75663020" w:rsidR="5C92767F" w:rsidRDefault="78730C0F" w:rsidP="6A648BF4">
      <w:pPr>
        <w:spacing w:after="200" w:line="276" w:lineRule="auto"/>
        <w:jc w:val="both"/>
        <w:rPr>
          <w:rFonts w:eastAsia="Arial" w:cs="Arial"/>
          <w:sz w:val="24"/>
          <w:lang w:val="en-US"/>
        </w:rPr>
      </w:pPr>
      <w:r w:rsidRPr="6A648BF4">
        <w:rPr>
          <w:rFonts w:eastAsia="Arial" w:cs="Arial"/>
          <w:sz w:val="24"/>
          <w:lang w:val="en-US"/>
        </w:rPr>
        <w:t xml:space="preserve">In some cases, a pub may not appear to be well linked to community life. Clearly that will be the case if the pub is presently closed but it can also happen if the pub has been run in such a way as to put off or even alienate people from using it. </w:t>
      </w:r>
    </w:p>
    <w:p w14:paraId="02F8BFA4" w14:textId="77777777" w:rsidR="00F860CD" w:rsidRDefault="00F860CD" w:rsidP="6A648BF4">
      <w:pPr>
        <w:spacing w:after="200" w:line="276" w:lineRule="auto"/>
        <w:jc w:val="both"/>
        <w:rPr>
          <w:rFonts w:eastAsia="Arial" w:cs="Arial"/>
          <w:sz w:val="24"/>
        </w:rPr>
      </w:pPr>
    </w:p>
    <w:p w14:paraId="48D5C870" w14:textId="3A664965" w:rsidR="5C92767F" w:rsidRDefault="78730C0F" w:rsidP="6A648BF4">
      <w:pPr>
        <w:spacing w:after="200" w:line="276" w:lineRule="auto"/>
        <w:jc w:val="both"/>
        <w:rPr>
          <w:rFonts w:eastAsia="Arial" w:cs="Arial"/>
          <w:sz w:val="24"/>
        </w:rPr>
      </w:pPr>
      <w:r w:rsidRPr="6A648BF4">
        <w:rPr>
          <w:rFonts w:eastAsia="Arial" w:cs="Arial"/>
          <w:sz w:val="24"/>
          <w:lang w:val="en-US"/>
        </w:rPr>
        <w:lastRenderedPageBreak/>
        <w:t xml:space="preserve">This could result from an over-emphasis on gastro-style dining, or erratic opening hours, or </w:t>
      </w:r>
      <w:proofErr w:type="gramStart"/>
      <w:r w:rsidRPr="6A648BF4">
        <w:rPr>
          <w:rFonts w:eastAsia="Arial" w:cs="Arial"/>
          <w:sz w:val="24"/>
          <w:lang w:val="en-US"/>
        </w:rPr>
        <w:t>poor quality</w:t>
      </w:r>
      <w:proofErr w:type="gramEnd"/>
      <w:r w:rsidRPr="6A648BF4">
        <w:rPr>
          <w:rFonts w:eastAsia="Arial" w:cs="Arial"/>
          <w:sz w:val="24"/>
          <w:lang w:val="en-US"/>
        </w:rPr>
        <w:t xml:space="preserve"> drinks, food and service or because the relationship between licensee and local people has broken down. Cases have arisen of pub owners deliberately running down pubs with a view to making change of use easier to obtain. Enquiries of local people as to how the pub has fared in the past will often be revealing.</w:t>
      </w:r>
    </w:p>
    <w:p w14:paraId="25FDF6B2" w14:textId="3FA4486F" w:rsidR="5C92767F" w:rsidRDefault="78730C0F" w:rsidP="6A648BF4">
      <w:pPr>
        <w:spacing w:after="200" w:line="276" w:lineRule="auto"/>
        <w:jc w:val="both"/>
        <w:rPr>
          <w:rFonts w:eastAsia="Arial" w:cs="Arial"/>
          <w:sz w:val="24"/>
        </w:rPr>
      </w:pPr>
      <w:r w:rsidRPr="6A648BF4">
        <w:rPr>
          <w:rFonts w:eastAsia="Arial" w:cs="Arial"/>
          <w:sz w:val="24"/>
          <w:u w:val="single"/>
          <w:lang w:val="en-US"/>
        </w:rPr>
        <w:t>Relevant Planning Appeals</w:t>
      </w:r>
    </w:p>
    <w:p w14:paraId="72E777D0" w14:textId="5A114E3C" w:rsidR="5C92767F" w:rsidRDefault="78730C0F" w:rsidP="6A648BF4">
      <w:pPr>
        <w:pStyle w:val="ListParagraph"/>
        <w:numPr>
          <w:ilvl w:val="0"/>
          <w:numId w:val="6"/>
        </w:numPr>
        <w:spacing w:after="200" w:line="276" w:lineRule="auto"/>
        <w:jc w:val="both"/>
        <w:rPr>
          <w:rFonts w:eastAsia="Arial" w:cs="Arial"/>
          <w:sz w:val="24"/>
        </w:rPr>
      </w:pPr>
      <w:r w:rsidRPr="6A648BF4">
        <w:rPr>
          <w:rFonts w:eastAsia="Arial" w:cs="Arial"/>
          <w:sz w:val="24"/>
          <w:lang w:val="en-US"/>
        </w:rPr>
        <w:t xml:space="preserve">APP/X5210/A/13/2199667 </w:t>
      </w:r>
    </w:p>
    <w:p w14:paraId="508FC9E9" w14:textId="5061F29C" w:rsidR="5C92767F" w:rsidRDefault="78730C0F" w:rsidP="6A648BF4">
      <w:pPr>
        <w:pStyle w:val="ListParagraph"/>
        <w:numPr>
          <w:ilvl w:val="0"/>
          <w:numId w:val="6"/>
        </w:numPr>
        <w:spacing w:after="200" w:line="276" w:lineRule="auto"/>
        <w:jc w:val="both"/>
        <w:rPr>
          <w:rFonts w:eastAsia="Arial" w:cs="Arial"/>
          <w:sz w:val="24"/>
        </w:rPr>
      </w:pPr>
      <w:r w:rsidRPr="6A648BF4">
        <w:rPr>
          <w:rFonts w:eastAsia="Arial" w:cs="Arial"/>
          <w:sz w:val="24"/>
          <w:lang w:val="en-US"/>
        </w:rPr>
        <w:t xml:space="preserve">APP/E2530/W/16/3153467 </w:t>
      </w:r>
    </w:p>
    <w:p w14:paraId="775D75E8" w14:textId="621CAF11" w:rsidR="5C92767F" w:rsidRDefault="78730C0F" w:rsidP="6A648BF4">
      <w:pPr>
        <w:pStyle w:val="ListParagraph"/>
        <w:numPr>
          <w:ilvl w:val="0"/>
          <w:numId w:val="6"/>
        </w:numPr>
        <w:spacing w:after="200" w:line="276" w:lineRule="auto"/>
        <w:jc w:val="both"/>
        <w:rPr>
          <w:rFonts w:eastAsia="Arial" w:cs="Arial"/>
          <w:sz w:val="24"/>
        </w:rPr>
      </w:pPr>
      <w:r w:rsidRPr="6A648BF4">
        <w:rPr>
          <w:rFonts w:eastAsia="Arial" w:cs="Arial"/>
          <w:sz w:val="24"/>
          <w:lang w:val="en-US"/>
        </w:rPr>
        <w:t>APP/W3250/W/16/3143123</w:t>
      </w:r>
    </w:p>
    <w:p w14:paraId="752C126C" w14:textId="35E3E199" w:rsidR="5C92767F" w:rsidRDefault="78730C0F" w:rsidP="6A648BF4">
      <w:pPr>
        <w:spacing w:after="200" w:line="276" w:lineRule="auto"/>
        <w:jc w:val="both"/>
        <w:rPr>
          <w:rFonts w:eastAsia="Arial" w:cs="Arial"/>
          <w:sz w:val="24"/>
        </w:rPr>
      </w:pPr>
      <w:r w:rsidRPr="6A648BF4">
        <w:rPr>
          <w:rFonts w:eastAsia="Arial" w:cs="Arial"/>
          <w:b/>
          <w:bCs/>
          <w:sz w:val="24"/>
          <w:lang w:val="en-US"/>
        </w:rPr>
        <w:t>Viability</w:t>
      </w:r>
      <w:r w:rsidRPr="6A648BF4">
        <w:rPr>
          <w:rFonts w:eastAsia="Arial" w:cs="Arial"/>
          <w:sz w:val="24"/>
          <w:lang w:val="en-US"/>
        </w:rPr>
        <w:t xml:space="preserve"> – Applicants will often claim that the business is no longer commercially viable and has no hope of ever again becoming a profitable concern. Quite often, the claim will be influenced by the development value of the site, especially if the pub occupies a large site or an attractive building. The challenge for planners is to assess whether the business, because of its location or other factors, is indeed in terminal decline or whether, in the right hands, it could thrive once again.</w:t>
      </w:r>
    </w:p>
    <w:p w14:paraId="058F2B5E" w14:textId="5B5E0638" w:rsidR="5C92767F" w:rsidRDefault="78730C0F" w:rsidP="6A648BF4">
      <w:pPr>
        <w:spacing w:after="200" w:line="276" w:lineRule="auto"/>
        <w:jc w:val="both"/>
        <w:rPr>
          <w:rFonts w:eastAsia="Arial" w:cs="Arial"/>
          <w:sz w:val="24"/>
        </w:rPr>
      </w:pPr>
      <w:r w:rsidRPr="6A648BF4">
        <w:rPr>
          <w:rFonts w:eastAsia="Arial" w:cs="Arial"/>
          <w:sz w:val="24"/>
          <w:lang w:val="en-US"/>
        </w:rPr>
        <w:t xml:space="preserve">To assist decision makers on this point, CAMRA has produced the </w:t>
      </w:r>
      <w:hyperlink r:id="rId12">
        <w:r w:rsidRPr="6A648BF4">
          <w:rPr>
            <w:rStyle w:val="Hyperlink"/>
            <w:rFonts w:eastAsia="Arial" w:cs="Arial"/>
            <w:sz w:val="24"/>
            <w:lang w:val="en-US"/>
          </w:rPr>
          <w:t>Public House Viability Test</w:t>
        </w:r>
      </w:hyperlink>
      <w:r w:rsidRPr="6A648BF4">
        <w:rPr>
          <w:rFonts w:eastAsia="Arial" w:cs="Arial"/>
          <w:sz w:val="24"/>
          <w:lang w:val="en-US"/>
        </w:rPr>
        <w:t xml:space="preserve">. This asks a series of factual questions aimed at teasing out the answer to the bigger question: “What could this business achieve if it was run efficiently by management committed to </w:t>
      </w:r>
      <w:proofErr w:type="spellStart"/>
      <w:r w:rsidRPr="6A648BF4">
        <w:rPr>
          <w:rFonts w:eastAsia="Arial" w:cs="Arial"/>
          <w:sz w:val="24"/>
          <w:lang w:val="en-US"/>
        </w:rPr>
        <w:t>maximising</w:t>
      </w:r>
      <w:proofErr w:type="spellEnd"/>
      <w:r w:rsidRPr="6A648BF4">
        <w:rPr>
          <w:rFonts w:eastAsia="Arial" w:cs="Arial"/>
          <w:sz w:val="24"/>
          <w:lang w:val="en-US"/>
        </w:rPr>
        <w:t xml:space="preserve"> its success?”</w:t>
      </w:r>
    </w:p>
    <w:p w14:paraId="5C462D57" w14:textId="023A46BA" w:rsidR="5C92767F" w:rsidRDefault="78730C0F" w:rsidP="6A648BF4">
      <w:pPr>
        <w:spacing w:after="200" w:line="276" w:lineRule="auto"/>
        <w:jc w:val="both"/>
        <w:rPr>
          <w:rFonts w:eastAsia="Arial" w:cs="Arial"/>
          <w:sz w:val="24"/>
        </w:rPr>
      </w:pPr>
      <w:r w:rsidRPr="6A648BF4">
        <w:rPr>
          <w:rFonts w:eastAsia="Arial" w:cs="Arial"/>
          <w:sz w:val="24"/>
          <w:u w:val="single"/>
          <w:lang w:val="en-US"/>
        </w:rPr>
        <w:t>Relevant Planning Appeals</w:t>
      </w:r>
    </w:p>
    <w:p w14:paraId="32A0D6C7" w14:textId="2603ED42" w:rsidR="5C92767F" w:rsidRDefault="78730C0F" w:rsidP="6A648BF4">
      <w:pPr>
        <w:pStyle w:val="ListParagraph"/>
        <w:numPr>
          <w:ilvl w:val="0"/>
          <w:numId w:val="5"/>
        </w:numPr>
        <w:spacing w:after="200" w:line="276" w:lineRule="auto"/>
        <w:jc w:val="both"/>
        <w:rPr>
          <w:rFonts w:eastAsia="Arial" w:cs="Arial"/>
          <w:sz w:val="24"/>
        </w:rPr>
      </w:pPr>
      <w:r w:rsidRPr="6A648BF4">
        <w:rPr>
          <w:rFonts w:eastAsia="Arial" w:cs="Arial"/>
          <w:sz w:val="24"/>
          <w:lang w:val="en-US"/>
        </w:rPr>
        <w:t xml:space="preserve">APP/D2510/W/15/3139947 </w:t>
      </w:r>
    </w:p>
    <w:p w14:paraId="767E839D" w14:textId="458F4CCB" w:rsidR="5C92767F" w:rsidRDefault="78730C0F" w:rsidP="6A648BF4">
      <w:pPr>
        <w:pStyle w:val="ListParagraph"/>
        <w:numPr>
          <w:ilvl w:val="0"/>
          <w:numId w:val="5"/>
        </w:numPr>
        <w:spacing w:after="200" w:line="276" w:lineRule="auto"/>
        <w:jc w:val="both"/>
        <w:rPr>
          <w:rFonts w:eastAsia="Arial" w:cs="Arial"/>
          <w:sz w:val="24"/>
        </w:rPr>
      </w:pPr>
      <w:r w:rsidRPr="6A648BF4">
        <w:rPr>
          <w:rFonts w:eastAsia="Arial" w:cs="Arial"/>
          <w:sz w:val="24"/>
          <w:lang w:val="en-US"/>
        </w:rPr>
        <w:t xml:space="preserve">APP/L3245/A/13/2192177 </w:t>
      </w:r>
    </w:p>
    <w:p w14:paraId="470D2FEE" w14:textId="0E0ED3C2" w:rsidR="5C92767F" w:rsidRDefault="78730C0F" w:rsidP="6A648BF4">
      <w:pPr>
        <w:pStyle w:val="ListParagraph"/>
        <w:numPr>
          <w:ilvl w:val="0"/>
          <w:numId w:val="5"/>
        </w:numPr>
        <w:spacing w:after="200" w:line="276" w:lineRule="auto"/>
        <w:jc w:val="both"/>
        <w:rPr>
          <w:rFonts w:eastAsia="Arial" w:cs="Arial"/>
          <w:sz w:val="24"/>
        </w:rPr>
      </w:pPr>
      <w:r w:rsidRPr="6A648BF4">
        <w:rPr>
          <w:rFonts w:eastAsia="Arial" w:cs="Arial"/>
          <w:sz w:val="24"/>
          <w:lang w:val="en-US"/>
        </w:rPr>
        <w:t>APP/W3520/W/16/3143228</w:t>
      </w:r>
    </w:p>
    <w:p w14:paraId="54E14C13" w14:textId="2225F191" w:rsidR="5C92767F" w:rsidRDefault="78730C0F" w:rsidP="6A648BF4">
      <w:pPr>
        <w:spacing w:after="200" w:line="276" w:lineRule="auto"/>
        <w:jc w:val="both"/>
        <w:rPr>
          <w:rFonts w:eastAsia="Arial" w:cs="Arial"/>
          <w:sz w:val="24"/>
        </w:rPr>
      </w:pPr>
      <w:r w:rsidRPr="6A648BF4">
        <w:rPr>
          <w:rFonts w:eastAsia="Arial" w:cs="Arial"/>
          <w:sz w:val="24"/>
          <w:lang w:val="en-US"/>
        </w:rPr>
        <w:t>It is also worth noting that a pub company may well take a different view on what represents viability than a tenant or a free holder. The former may not regard a business as viable unless it delivers a certain level of return on investment whereas the latter may be satisfied with making a decent living.</w:t>
      </w:r>
    </w:p>
    <w:p w14:paraId="3453C04C" w14:textId="254C7883" w:rsidR="5C92767F" w:rsidRDefault="78730C0F" w:rsidP="6A648BF4">
      <w:pPr>
        <w:spacing w:after="200" w:line="276" w:lineRule="auto"/>
        <w:jc w:val="both"/>
        <w:rPr>
          <w:rFonts w:eastAsia="Arial" w:cs="Arial"/>
          <w:sz w:val="24"/>
        </w:rPr>
      </w:pPr>
      <w:r w:rsidRPr="6A648BF4">
        <w:rPr>
          <w:rFonts w:eastAsia="Arial" w:cs="Arial"/>
          <w:b/>
          <w:bCs/>
          <w:sz w:val="24"/>
          <w:lang w:val="en-US"/>
        </w:rPr>
        <w:t>Alternative Facilities</w:t>
      </w:r>
      <w:r w:rsidRPr="6A648BF4">
        <w:rPr>
          <w:rFonts w:eastAsia="Arial" w:cs="Arial"/>
          <w:sz w:val="24"/>
          <w:lang w:val="en-US"/>
        </w:rPr>
        <w:t xml:space="preserve"> – Applicants sometimes point out that there are, in the vicinity, other pubs or equivalents like clubs and hotels which local people could use. Strong arguments often exist, though, as to why these facilities are no real replacement for the pub in question. They might, for example, be very food-oriented or aimed mainly at </w:t>
      </w:r>
      <w:proofErr w:type="gramStart"/>
      <w:r w:rsidRPr="6A648BF4">
        <w:rPr>
          <w:rFonts w:eastAsia="Arial" w:cs="Arial"/>
          <w:sz w:val="24"/>
          <w:lang w:val="en-US"/>
        </w:rPr>
        <w:t>particular groups</w:t>
      </w:r>
      <w:proofErr w:type="gramEnd"/>
      <w:r w:rsidRPr="6A648BF4">
        <w:rPr>
          <w:rFonts w:eastAsia="Arial" w:cs="Arial"/>
          <w:sz w:val="24"/>
          <w:lang w:val="en-US"/>
        </w:rPr>
        <w:t xml:space="preserve"> of people. Distance is also a major factor, especially if a drive rather than a walk is needed.</w:t>
      </w:r>
    </w:p>
    <w:p w14:paraId="27F973A8" w14:textId="42F2B952" w:rsidR="5C92767F" w:rsidRDefault="5C92767F" w:rsidP="6A648BF4">
      <w:pPr>
        <w:spacing w:after="200" w:line="276" w:lineRule="auto"/>
        <w:jc w:val="both"/>
        <w:rPr>
          <w:rFonts w:eastAsia="Arial" w:cs="Arial"/>
          <w:sz w:val="24"/>
          <w:u w:val="single"/>
          <w:lang w:val="en-US"/>
        </w:rPr>
      </w:pPr>
    </w:p>
    <w:p w14:paraId="786F6F8C" w14:textId="77777777" w:rsidR="00F860CD" w:rsidRDefault="00F860CD" w:rsidP="6A648BF4">
      <w:pPr>
        <w:spacing w:after="200" w:line="276" w:lineRule="auto"/>
        <w:jc w:val="both"/>
        <w:rPr>
          <w:rFonts w:eastAsia="Arial" w:cs="Arial"/>
          <w:sz w:val="24"/>
          <w:u w:val="single"/>
          <w:lang w:val="en-US"/>
        </w:rPr>
      </w:pPr>
    </w:p>
    <w:p w14:paraId="2916AF79" w14:textId="701E924B" w:rsidR="5C92767F" w:rsidRDefault="78730C0F" w:rsidP="6A648BF4">
      <w:pPr>
        <w:spacing w:after="200" w:line="276" w:lineRule="auto"/>
        <w:jc w:val="both"/>
        <w:rPr>
          <w:rFonts w:eastAsia="Arial" w:cs="Arial"/>
          <w:sz w:val="24"/>
        </w:rPr>
      </w:pPr>
      <w:r w:rsidRPr="6A648BF4">
        <w:rPr>
          <w:rFonts w:eastAsia="Arial" w:cs="Arial"/>
          <w:sz w:val="24"/>
          <w:u w:val="single"/>
          <w:lang w:val="en-US"/>
        </w:rPr>
        <w:lastRenderedPageBreak/>
        <w:t>Relevant Planning Appeals</w:t>
      </w:r>
    </w:p>
    <w:p w14:paraId="0C2B96FC" w14:textId="27CCA3A4" w:rsidR="5C92767F" w:rsidRDefault="78730C0F" w:rsidP="6A648BF4">
      <w:pPr>
        <w:pStyle w:val="ListParagraph"/>
        <w:numPr>
          <w:ilvl w:val="0"/>
          <w:numId w:val="4"/>
        </w:numPr>
        <w:spacing w:after="200" w:line="276" w:lineRule="auto"/>
        <w:jc w:val="both"/>
        <w:rPr>
          <w:rFonts w:eastAsia="Arial" w:cs="Arial"/>
          <w:sz w:val="24"/>
        </w:rPr>
      </w:pPr>
      <w:r w:rsidRPr="6A648BF4">
        <w:rPr>
          <w:rFonts w:eastAsia="Arial" w:cs="Arial"/>
          <w:sz w:val="24"/>
          <w:lang w:val="en-US"/>
        </w:rPr>
        <w:t xml:space="preserve">APP/X5990/W/14/2215985 </w:t>
      </w:r>
    </w:p>
    <w:p w14:paraId="412E8D20" w14:textId="48988D07" w:rsidR="5C92767F" w:rsidRDefault="78730C0F" w:rsidP="6A648BF4">
      <w:pPr>
        <w:pStyle w:val="ListParagraph"/>
        <w:numPr>
          <w:ilvl w:val="0"/>
          <w:numId w:val="4"/>
        </w:numPr>
        <w:spacing w:after="200" w:line="276" w:lineRule="auto"/>
        <w:jc w:val="both"/>
        <w:rPr>
          <w:rFonts w:eastAsia="Arial" w:cs="Arial"/>
          <w:sz w:val="24"/>
        </w:rPr>
      </w:pPr>
      <w:r w:rsidRPr="6A648BF4">
        <w:rPr>
          <w:rFonts w:eastAsia="Arial" w:cs="Arial"/>
          <w:sz w:val="24"/>
          <w:lang w:val="en-US"/>
        </w:rPr>
        <w:t>APP/K2610/A/13/2196244</w:t>
      </w:r>
    </w:p>
    <w:p w14:paraId="08396246" w14:textId="79459F7A" w:rsidR="5C92767F" w:rsidRDefault="78730C0F" w:rsidP="6A648BF4">
      <w:pPr>
        <w:spacing w:after="200" w:line="276" w:lineRule="auto"/>
        <w:jc w:val="both"/>
        <w:rPr>
          <w:rFonts w:eastAsia="Arial" w:cs="Arial"/>
          <w:sz w:val="24"/>
        </w:rPr>
      </w:pPr>
      <w:r w:rsidRPr="6A648BF4">
        <w:rPr>
          <w:rFonts w:eastAsia="Arial" w:cs="Arial"/>
          <w:b/>
          <w:bCs/>
          <w:sz w:val="24"/>
          <w:lang w:val="en-US"/>
        </w:rPr>
        <w:t>Heritage Issues</w:t>
      </w:r>
      <w:r w:rsidRPr="6A648BF4">
        <w:rPr>
          <w:rFonts w:eastAsia="Arial" w:cs="Arial"/>
          <w:sz w:val="24"/>
          <w:lang w:val="en-US"/>
        </w:rPr>
        <w:t xml:space="preserve"> – Paragraph 192 of the NPPF requires LPAs to take account of:</w:t>
      </w:r>
    </w:p>
    <w:p w14:paraId="40E77D91" w14:textId="16B052F4" w:rsidR="5C92767F" w:rsidRDefault="78730C0F" w:rsidP="6A648BF4">
      <w:pPr>
        <w:pStyle w:val="ListParagraph"/>
        <w:numPr>
          <w:ilvl w:val="0"/>
          <w:numId w:val="3"/>
        </w:numPr>
        <w:spacing w:after="200" w:line="276" w:lineRule="auto"/>
        <w:jc w:val="both"/>
        <w:rPr>
          <w:rFonts w:eastAsia="Arial" w:cs="Arial"/>
          <w:sz w:val="24"/>
        </w:rPr>
      </w:pPr>
      <w:r w:rsidRPr="6A648BF4">
        <w:rPr>
          <w:rFonts w:eastAsia="Arial" w:cs="Arial"/>
          <w:sz w:val="24"/>
          <w:lang w:val="en-US"/>
        </w:rPr>
        <w:t>the desirability of sustaining and enhancing the significance of heritage assets and putting them to viable use consistent with their conservation</w:t>
      </w:r>
    </w:p>
    <w:p w14:paraId="3939E405" w14:textId="6FBDE105" w:rsidR="5C92767F" w:rsidRDefault="78730C0F" w:rsidP="6A648BF4">
      <w:pPr>
        <w:pStyle w:val="ListParagraph"/>
        <w:numPr>
          <w:ilvl w:val="0"/>
          <w:numId w:val="3"/>
        </w:numPr>
        <w:spacing w:after="200" w:line="276" w:lineRule="auto"/>
        <w:jc w:val="both"/>
        <w:rPr>
          <w:rFonts w:eastAsia="Arial" w:cs="Arial"/>
          <w:sz w:val="24"/>
        </w:rPr>
      </w:pPr>
      <w:r w:rsidRPr="6A648BF4">
        <w:rPr>
          <w:rFonts w:eastAsia="Arial" w:cs="Arial"/>
          <w:sz w:val="24"/>
          <w:lang w:val="en-US"/>
        </w:rPr>
        <w:t>the positive contribution that conservation of heritage assets can make to sustainable communities including their economic vitality.</w:t>
      </w:r>
    </w:p>
    <w:p w14:paraId="574EA358" w14:textId="6B83C8B3" w:rsidR="5C92767F" w:rsidRDefault="78730C0F" w:rsidP="6A648BF4">
      <w:pPr>
        <w:spacing w:after="200" w:line="276" w:lineRule="auto"/>
        <w:jc w:val="both"/>
        <w:rPr>
          <w:rFonts w:eastAsia="Arial" w:cs="Arial"/>
          <w:sz w:val="24"/>
        </w:rPr>
      </w:pPr>
      <w:r w:rsidRPr="6A648BF4">
        <w:rPr>
          <w:rFonts w:eastAsia="Arial" w:cs="Arial"/>
          <w:sz w:val="24"/>
          <w:lang w:val="en-US"/>
        </w:rPr>
        <w:t>In many cases (we would argue) the use “consistent with their conservation” of these buildings is continued operation as a pub.</w:t>
      </w:r>
    </w:p>
    <w:p w14:paraId="2D8F4467" w14:textId="32EA8FDC" w:rsidR="5C92767F" w:rsidRDefault="78730C0F" w:rsidP="6A648BF4">
      <w:pPr>
        <w:spacing w:after="200" w:line="276" w:lineRule="auto"/>
        <w:jc w:val="both"/>
        <w:rPr>
          <w:rFonts w:eastAsia="Arial" w:cs="Arial"/>
          <w:sz w:val="24"/>
        </w:rPr>
      </w:pPr>
      <w:r w:rsidRPr="6A648BF4">
        <w:rPr>
          <w:rFonts w:eastAsia="Arial" w:cs="Arial"/>
          <w:sz w:val="24"/>
          <w:lang w:val="en-US"/>
        </w:rPr>
        <w:t>Para 197 of the NPPF requires a balancing exercise between the degree of harm and the perceived benefit of any proposal and its effect on a heritage asset.</w:t>
      </w:r>
    </w:p>
    <w:p w14:paraId="37A1DBAD" w14:textId="4BA565E5" w:rsidR="5C92767F" w:rsidRDefault="78730C0F" w:rsidP="6A648BF4">
      <w:pPr>
        <w:spacing w:after="200" w:line="276" w:lineRule="auto"/>
        <w:jc w:val="both"/>
        <w:rPr>
          <w:rFonts w:eastAsia="Arial" w:cs="Arial"/>
          <w:sz w:val="24"/>
        </w:rPr>
      </w:pPr>
      <w:r w:rsidRPr="6A648BF4">
        <w:rPr>
          <w:rFonts w:eastAsia="Arial" w:cs="Arial"/>
          <w:sz w:val="24"/>
          <w:lang w:val="en-US"/>
        </w:rPr>
        <w:t xml:space="preserve">Clearly if a building is listed then the heritage aspect is immediately a major consideration and listed building consent must be sought. The NPPF policies do though also apply to non-designated buildings identified by the LPA. This would include pubs featured on any local list but does not exclude buildings which do not appear on any list. Non-designated heritage asset status carries less weight than statutory </w:t>
      </w:r>
      <w:proofErr w:type="gramStart"/>
      <w:r w:rsidRPr="6A648BF4">
        <w:rPr>
          <w:rFonts w:eastAsia="Arial" w:cs="Arial"/>
          <w:sz w:val="24"/>
          <w:lang w:val="en-US"/>
        </w:rPr>
        <w:t>listing</w:t>
      </w:r>
      <w:proofErr w:type="gramEnd"/>
      <w:r w:rsidRPr="6A648BF4">
        <w:rPr>
          <w:rFonts w:eastAsia="Arial" w:cs="Arial"/>
          <w:sz w:val="24"/>
          <w:lang w:val="en-US"/>
        </w:rPr>
        <w:t xml:space="preserve"> but the NPPF does encourage </w:t>
      </w:r>
      <w:proofErr w:type="spellStart"/>
      <w:r w:rsidRPr="6A648BF4">
        <w:rPr>
          <w:rFonts w:eastAsia="Arial" w:cs="Arial"/>
          <w:sz w:val="24"/>
          <w:lang w:val="en-US"/>
        </w:rPr>
        <w:t>minimising</w:t>
      </w:r>
      <w:proofErr w:type="spellEnd"/>
      <w:r w:rsidRPr="6A648BF4">
        <w:rPr>
          <w:rFonts w:eastAsia="Arial" w:cs="Arial"/>
          <w:sz w:val="24"/>
          <w:lang w:val="en-US"/>
        </w:rPr>
        <w:t xml:space="preserve"> the harm to such buildings and preserving or enhancing their character.</w:t>
      </w:r>
    </w:p>
    <w:p w14:paraId="01216530" w14:textId="72303F11" w:rsidR="5C92767F" w:rsidRDefault="78730C0F" w:rsidP="6A648BF4">
      <w:pPr>
        <w:spacing w:after="200" w:line="276" w:lineRule="auto"/>
        <w:jc w:val="both"/>
        <w:rPr>
          <w:rFonts w:eastAsia="Arial" w:cs="Arial"/>
          <w:sz w:val="24"/>
        </w:rPr>
      </w:pPr>
      <w:r w:rsidRPr="6A648BF4">
        <w:rPr>
          <w:rFonts w:eastAsia="Arial" w:cs="Arial"/>
          <w:sz w:val="24"/>
          <w:lang w:val="en-US"/>
        </w:rPr>
        <w:t>CAMRA maintains inventories of pubs identified as having interiors of national or regional importance. These can be searched for easily on the heritage pubs website –</w:t>
      </w:r>
      <w:hyperlink r:id="rId13">
        <w:r w:rsidR="7230F971" w:rsidRPr="6A648BF4">
          <w:rPr>
            <w:rStyle w:val="Hyperlink"/>
            <w:rFonts w:eastAsia="Arial" w:cs="Arial"/>
            <w:sz w:val="24"/>
            <w:lang w:val="en-US"/>
          </w:rPr>
          <w:t>camra.org.uk/heritage-pubs</w:t>
        </w:r>
      </w:hyperlink>
      <w:r w:rsidR="7230F971" w:rsidRPr="6A648BF4">
        <w:rPr>
          <w:rFonts w:eastAsia="Arial" w:cs="Arial"/>
          <w:sz w:val="24"/>
          <w:lang w:val="en-US"/>
        </w:rPr>
        <w:t xml:space="preserve">. </w:t>
      </w:r>
      <w:r w:rsidRPr="6A648BF4">
        <w:rPr>
          <w:rFonts w:eastAsia="Arial" w:cs="Arial"/>
          <w:sz w:val="24"/>
          <w:lang w:val="en-US"/>
        </w:rPr>
        <w:t>Only 270 or so pubs are on the national inventory – these really are the crème de la crème of unspoiled historic pub interiors. Sadly, not all are statutorily listed, mostly because they lack, in the eyes of Historic England, architectural distinction. However, they are no less precious for that. Around 2500 pubs are in the next tier of regional inventories. These will have interiors more altered than those at national level but nonetheless retaining either much of the original layout or sporting fixtures and fittings of special interest. We would urge LPAs to check if pubs subject to applications are on an inventory and to consult CAMRA if they are. Relevant planning appeals include:</w:t>
      </w:r>
    </w:p>
    <w:p w14:paraId="7851A55D" w14:textId="641FBBD8" w:rsidR="5C92767F" w:rsidRDefault="78730C0F" w:rsidP="6A648BF4">
      <w:pPr>
        <w:pStyle w:val="ListParagraph"/>
        <w:numPr>
          <w:ilvl w:val="0"/>
          <w:numId w:val="2"/>
        </w:numPr>
        <w:spacing w:after="200" w:line="276" w:lineRule="auto"/>
        <w:jc w:val="both"/>
        <w:rPr>
          <w:rFonts w:eastAsia="Arial" w:cs="Arial"/>
          <w:sz w:val="24"/>
        </w:rPr>
      </w:pPr>
      <w:r w:rsidRPr="6A648BF4">
        <w:rPr>
          <w:rFonts w:eastAsia="Arial" w:cs="Arial"/>
          <w:sz w:val="24"/>
          <w:lang w:val="en-US"/>
        </w:rPr>
        <w:t xml:space="preserve">APP/M2325/A/12/2168726 </w:t>
      </w:r>
    </w:p>
    <w:p w14:paraId="25E326F4" w14:textId="399E1398" w:rsidR="5C92767F" w:rsidRDefault="78730C0F" w:rsidP="6A648BF4">
      <w:pPr>
        <w:pStyle w:val="ListParagraph"/>
        <w:numPr>
          <w:ilvl w:val="0"/>
          <w:numId w:val="2"/>
        </w:numPr>
        <w:spacing w:after="200" w:line="276" w:lineRule="auto"/>
        <w:jc w:val="both"/>
        <w:rPr>
          <w:rFonts w:eastAsia="Arial" w:cs="Arial"/>
          <w:sz w:val="24"/>
        </w:rPr>
      </w:pPr>
      <w:r w:rsidRPr="6A648BF4">
        <w:rPr>
          <w:rFonts w:eastAsia="Arial" w:cs="Arial"/>
          <w:sz w:val="24"/>
          <w:lang w:val="en-US"/>
        </w:rPr>
        <w:t>APP/K5600/A/12/2172342</w:t>
      </w:r>
    </w:p>
    <w:p w14:paraId="5B979361" w14:textId="2EB38D79" w:rsidR="5C92767F" w:rsidRDefault="5C92767F" w:rsidP="6A648BF4">
      <w:pPr>
        <w:spacing w:after="200" w:line="276" w:lineRule="auto"/>
        <w:jc w:val="both"/>
        <w:rPr>
          <w:rFonts w:eastAsia="Arial" w:cs="Arial"/>
          <w:szCs w:val="22"/>
        </w:rPr>
      </w:pPr>
    </w:p>
    <w:p w14:paraId="149D855E" w14:textId="14CF0C35" w:rsidR="5C92767F" w:rsidRDefault="5C92767F" w:rsidP="6A648BF4">
      <w:pPr>
        <w:spacing w:after="200" w:line="276" w:lineRule="auto"/>
        <w:jc w:val="both"/>
        <w:rPr>
          <w:rFonts w:eastAsia="Arial" w:cs="Arial"/>
          <w:szCs w:val="22"/>
        </w:rPr>
      </w:pPr>
    </w:p>
    <w:p w14:paraId="356D29BF" w14:textId="523EE4B9" w:rsidR="5C92767F" w:rsidRDefault="78730C0F" w:rsidP="6A648BF4">
      <w:pPr>
        <w:spacing w:after="200" w:line="276" w:lineRule="auto"/>
        <w:jc w:val="both"/>
        <w:rPr>
          <w:rFonts w:eastAsia="Arial" w:cs="Arial"/>
          <w:sz w:val="24"/>
        </w:rPr>
      </w:pPr>
      <w:r w:rsidRPr="6A648BF4">
        <w:rPr>
          <w:rFonts w:eastAsia="Arial" w:cs="Arial"/>
          <w:b/>
          <w:bCs/>
          <w:sz w:val="24"/>
          <w:lang w:val="en-US"/>
        </w:rPr>
        <w:lastRenderedPageBreak/>
        <w:t>Local Plan Policies</w:t>
      </w:r>
      <w:r w:rsidRPr="6A648BF4">
        <w:rPr>
          <w:rFonts w:eastAsia="Arial" w:cs="Arial"/>
          <w:sz w:val="24"/>
          <w:lang w:val="en-US"/>
        </w:rPr>
        <w:t xml:space="preserve"> – It goes without saying that any application will be considered in conjunction with locally adopted policies </w:t>
      </w:r>
      <w:proofErr w:type="gramStart"/>
      <w:r w:rsidRPr="6A648BF4">
        <w:rPr>
          <w:rFonts w:eastAsia="Arial" w:cs="Arial"/>
          <w:sz w:val="24"/>
          <w:lang w:val="en-US"/>
        </w:rPr>
        <w:t>and,</w:t>
      </w:r>
      <w:proofErr w:type="gramEnd"/>
      <w:r w:rsidRPr="6A648BF4">
        <w:rPr>
          <w:rFonts w:eastAsia="Arial" w:cs="Arial"/>
          <w:sz w:val="24"/>
          <w:lang w:val="en-US"/>
        </w:rPr>
        <w:t xml:space="preserve"> as previously mentioned, this will be done alongside consideration of the relevant national policies.</w:t>
      </w:r>
    </w:p>
    <w:p w14:paraId="74FDC81E" w14:textId="123C1EEE" w:rsidR="5C92767F" w:rsidRDefault="78730C0F" w:rsidP="6A648BF4">
      <w:pPr>
        <w:spacing w:after="200" w:line="276" w:lineRule="auto"/>
        <w:jc w:val="both"/>
        <w:rPr>
          <w:rFonts w:eastAsia="Arial" w:cs="Arial"/>
          <w:sz w:val="24"/>
        </w:rPr>
      </w:pPr>
      <w:r w:rsidRPr="6A648BF4">
        <w:rPr>
          <w:rFonts w:eastAsia="Arial" w:cs="Arial"/>
          <w:b/>
          <w:bCs/>
          <w:sz w:val="24"/>
          <w:lang w:val="en-US"/>
        </w:rPr>
        <w:t>Non-Pub Use</w:t>
      </w:r>
      <w:r w:rsidRPr="6A648BF4">
        <w:rPr>
          <w:rFonts w:eastAsia="Arial" w:cs="Arial"/>
          <w:sz w:val="24"/>
          <w:lang w:val="en-US"/>
        </w:rPr>
        <w:t xml:space="preserve"> – in </w:t>
      </w:r>
      <w:proofErr w:type="gramStart"/>
      <w:r w:rsidRPr="6A648BF4">
        <w:rPr>
          <w:rFonts w:eastAsia="Arial" w:cs="Arial"/>
          <w:sz w:val="24"/>
          <w:lang w:val="en-US"/>
        </w:rPr>
        <w:t>a number of</w:t>
      </w:r>
      <w:proofErr w:type="gramEnd"/>
      <w:r w:rsidRPr="6A648BF4">
        <w:rPr>
          <w:rFonts w:eastAsia="Arial" w:cs="Arial"/>
          <w:sz w:val="24"/>
          <w:lang w:val="en-US"/>
        </w:rPr>
        <w:t xml:space="preserve"> cases, applicants have claimed that pub- oriented policies do not apply because the business is in fact a hotel or restaurant. It is usually easy to determine, through 'fact and degree', whether this is correct. Relevant planning appeals include:</w:t>
      </w:r>
    </w:p>
    <w:p w14:paraId="396C9F41" w14:textId="616464B1" w:rsidR="5C92767F" w:rsidRDefault="78730C0F" w:rsidP="6A648BF4">
      <w:pPr>
        <w:pStyle w:val="ListParagraph"/>
        <w:numPr>
          <w:ilvl w:val="0"/>
          <w:numId w:val="1"/>
        </w:numPr>
        <w:spacing w:after="200" w:line="276" w:lineRule="auto"/>
        <w:jc w:val="both"/>
        <w:rPr>
          <w:rFonts w:eastAsia="Arial" w:cs="Arial"/>
          <w:sz w:val="24"/>
        </w:rPr>
      </w:pPr>
      <w:r w:rsidRPr="6A648BF4">
        <w:rPr>
          <w:rFonts w:eastAsia="Arial" w:cs="Arial"/>
          <w:sz w:val="24"/>
          <w:lang w:val="en-US"/>
        </w:rPr>
        <w:t xml:space="preserve">APP/W0530/A/11/2167619 </w:t>
      </w:r>
    </w:p>
    <w:p w14:paraId="35902B24" w14:textId="301AC7C7" w:rsidR="5C92767F" w:rsidRDefault="78730C0F" w:rsidP="6A648BF4">
      <w:pPr>
        <w:pStyle w:val="ListParagraph"/>
        <w:numPr>
          <w:ilvl w:val="0"/>
          <w:numId w:val="1"/>
        </w:numPr>
        <w:spacing w:after="200" w:line="276" w:lineRule="auto"/>
        <w:jc w:val="both"/>
        <w:rPr>
          <w:rFonts w:eastAsia="Arial" w:cs="Arial"/>
          <w:sz w:val="24"/>
        </w:rPr>
      </w:pPr>
      <w:r w:rsidRPr="6A648BF4">
        <w:rPr>
          <w:rFonts w:eastAsia="Arial" w:cs="Arial"/>
          <w:sz w:val="24"/>
          <w:lang w:val="en-US"/>
        </w:rPr>
        <w:t>APP/Q0505/A/12/2174210</w:t>
      </w:r>
    </w:p>
    <w:p w14:paraId="37A2213F" w14:textId="449ED4BB" w:rsidR="5C92767F" w:rsidRDefault="78730C0F" w:rsidP="6A648BF4">
      <w:pPr>
        <w:spacing w:after="200" w:line="276" w:lineRule="auto"/>
        <w:jc w:val="both"/>
        <w:rPr>
          <w:rFonts w:eastAsia="Arial" w:cs="Arial"/>
          <w:sz w:val="24"/>
        </w:rPr>
      </w:pPr>
      <w:r w:rsidRPr="6A648BF4">
        <w:rPr>
          <w:rFonts w:eastAsia="Arial" w:cs="Arial"/>
          <w:b/>
          <w:bCs/>
          <w:sz w:val="24"/>
          <w:lang w:val="en-US"/>
        </w:rPr>
        <w:t>Assets of Community Value</w:t>
      </w:r>
      <w:r w:rsidRPr="6A648BF4">
        <w:rPr>
          <w:rFonts w:eastAsia="Arial" w:cs="Arial"/>
          <w:sz w:val="24"/>
          <w:lang w:val="en-US"/>
        </w:rPr>
        <w:t xml:space="preserve"> – As mentioned earlier, should the pub have been nominated as an ACV then this will be a material consideration in some planning applications, notably where value to the local community is an issue.</w:t>
      </w:r>
    </w:p>
    <w:p w14:paraId="76EFAC95" w14:textId="35DBEE7D" w:rsidR="5C92767F" w:rsidRDefault="78730C0F" w:rsidP="6A648BF4">
      <w:pPr>
        <w:spacing w:after="200" w:line="276" w:lineRule="auto"/>
        <w:jc w:val="both"/>
        <w:rPr>
          <w:rFonts w:eastAsia="Arial" w:cs="Arial"/>
          <w:sz w:val="24"/>
        </w:rPr>
      </w:pPr>
      <w:r w:rsidRPr="6A648BF4">
        <w:rPr>
          <w:rFonts w:eastAsia="Arial" w:cs="Arial"/>
          <w:b/>
          <w:bCs/>
          <w:sz w:val="24"/>
          <w:u w:val="single"/>
          <w:lang w:val="en-US"/>
        </w:rPr>
        <w:t>Consultation and Comment</w:t>
      </w:r>
    </w:p>
    <w:p w14:paraId="17D519DE" w14:textId="541B5005" w:rsidR="5C92767F" w:rsidRDefault="78730C0F" w:rsidP="6A648BF4">
      <w:pPr>
        <w:spacing w:after="200" w:line="276" w:lineRule="auto"/>
        <w:jc w:val="both"/>
        <w:rPr>
          <w:rFonts w:eastAsia="Arial" w:cs="Arial"/>
          <w:sz w:val="24"/>
        </w:rPr>
      </w:pPr>
      <w:r w:rsidRPr="6A648BF4">
        <w:rPr>
          <w:rFonts w:eastAsia="Arial" w:cs="Arial"/>
          <w:sz w:val="24"/>
          <w:lang w:val="en-US"/>
        </w:rPr>
        <w:t>CAMRA is always eager for the opportunity to comment on applications concerning pubs.</w:t>
      </w:r>
    </w:p>
    <w:p w14:paraId="3ECCF69B" w14:textId="7E286C03" w:rsidR="5C92767F" w:rsidRDefault="78730C0F" w:rsidP="6A648BF4">
      <w:pPr>
        <w:spacing w:after="200" w:line="276" w:lineRule="auto"/>
        <w:jc w:val="both"/>
        <w:rPr>
          <w:rFonts w:eastAsia="Arial" w:cs="Arial"/>
          <w:sz w:val="24"/>
        </w:rPr>
      </w:pPr>
      <w:r w:rsidRPr="6A648BF4">
        <w:rPr>
          <w:rFonts w:eastAsia="Arial" w:cs="Arial"/>
          <w:sz w:val="24"/>
          <w:lang w:val="en-US"/>
        </w:rPr>
        <w:t xml:space="preserve">Our ideal way forward on this is for our local CAMRA Branches to be told of any such applications so they can decide whether to submit views. An alternative is to send the Branches the weekly list of planning applications. Contact details can be found at </w:t>
      </w:r>
      <w:hyperlink r:id="rId14">
        <w:r w:rsidR="5CD83DB8" w:rsidRPr="6A648BF4">
          <w:rPr>
            <w:rStyle w:val="Hyperlink"/>
            <w:rFonts w:eastAsia="Arial" w:cs="Arial"/>
            <w:sz w:val="24"/>
            <w:lang w:val="en-US"/>
          </w:rPr>
          <w:t>camra.org.uk/branches</w:t>
        </w:r>
      </w:hyperlink>
      <w:r w:rsidRPr="6A648BF4">
        <w:rPr>
          <w:rFonts w:eastAsia="Arial" w:cs="Arial"/>
          <w:sz w:val="24"/>
          <w:lang w:val="en-US"/>
        </w:rPr>
        <w:t xml:space="preserve">.  </w:t>
      </w:r>
    </w:p>
    <w:p w14:paraId="50F1C7EE" w14:textId="2ADA95C4" w:rsidR="5C92767F" w:rsidRDefault="78730C0F" w:rsidP="6A648BF4">
      <w:pPr>
        <w:spacing w:after="200" w:line="276" w:lineRule="auto"/>
        <w:jc w:val="both"/>
        <w:rPr>
          <w:rFonts w:eastAsia="Arial" w:cs="Arial"/>
          <w:sz w:val="24"/>
        </w:rPr>
      </w:pPr>
      <w:r w:rsidRPr="6A648BF4">
        <w:rPr>
          <w:rFonts w:eastAsia="Arial" w:cs="Arial"/>
          <w:sz w:val="24"/>
          <w:lang w:val="en-US"/>
        </w:rPr>
        <w:t xml:space="preserve">CAMRA centrally is also always pleased to comment on applications, especially those where particularly sensitive or complex issues have arisen. Please contact our national Planning Policy Advisor, Paul Ainsworth – </w:t>
      </w:r>
      <w:hyperlink r:id="rId15">
        <w:r w:rsidRPr="6A648BF4">
          <w:rPr>
            <w:rStyle w:val="Hyperlink"/>
            <w:rFonts w:eastAsia="Arial" w:cs="Arial"/>
            <w:sz w:val="24"/>
            <w:lang w:val="en-US"/>
          </w:rPr>
          <w:t>paul.ainsworth@camra.org.uk</w:t>
        </w:r>
      </w:hyperlink>
      <w:r w:rsidRPr="6A648BF4">
        <w:rPr>
          <w:rFonts w:eastAsia="Arial" w:cs="Arial"/>
          <w:sz w:val="24"/>
          <w:lang w:val="en-US"/>
        </w:rPr>
        <w:t xml:space="preserve"> – who is also happy to comment on planning issues of a more general nature.</w:t>
      </w:r>
    </w:p>
    <w:p w14:paraId="564A4E16" w14:textId="68A46A91" w:rsidR="5C92767F" w:rsidRDefault="5C92767F"/>
    <w:p w14:paraId="4D4B856B" w14:textId="12701793" w:rsidR="5C92767F" w:rsidRDefault="5C92767F"/>
    <w:p w14:paraId="49B1DEC8" w14:textId="22B3B57E" w:rsidR="5C92767F" w:rsidRDefault="5C92767F"/>
    <w:p w14:paraId="10E58244" w14:textId="1042E761" w:rsidR="5C92767F" w:rsidRDefault="5C92767F"/>
    <w:p w14:paraId="2DF7E27D" w14:textId="305CFF51" w:rsidR="5C92767F" w:rsidRDefault="5C92767F"/>
    <w:p w14:paraId="455226B5" w14:textId="571846F2" w:rsidR="5C92767F" w:rsidRDefault="5C92767F"/>
    <w:p w14:paraId="1902B1DC" w14:textId="4E211FBA" w:rsidR="5C92767F" w:rsidRDefault="5C92767F"/>
    <w:p w14:paraId="660C1BA6" w14:textId="31DB75A0" w:rsidR="5C92767F" w:rsidRDefault="5C92767F"/>
    <w:p w14:paraId="05546048" w14:textId="2AD36C73" w:rsidR="5C92767F" w:rsidRDefault="5C92767F"/>
    <w:p w14:paraId="0DF0E790" w14:textId="7718DB2E" w:rsidR="5C92767F" w:rsidRDefault="5C92767F"/>
    <w:p w14:paraId="37DB601F" w14:textId="3DA7FDA8" w:rsidR="5C92767F" w:rsidRDefault="5C92767F"/>
    <w:p w14:paraId="1ABD9988" w14:textId="6BB71F05" w:rsidR="5C92767F" w:rsidRDefault="5C92767F"/>
    <w:p w14:paraId="6D300D91" w14:textId="39B703F4" w:rsidR="5C92767F" w:rsidRDefault="5C92767F" w:rsidP="5C92767F"/>
    <w:sectPr w:rsidR="5C92767F" w:rsidSect="00CA61E3">
      <w:headerReference w:type="default" r:id="rId16"/>
      <w:footerReference w:type="default" r:id="rId17"/>
      <w:pgSz w:w="11906" w:h="16838"/>
      <w:pgMar w:top="226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8436E" w14:textId="77777777" w:rsidR="005F3C69" w:rsidRDefault="005F3C69" w:rsidP="00936B1C">
      <w:r>
        <w:separator/>
      </w:r>
    </w:p>
  </w:endnote>
  <w:endnote w:type="continuationSeparator" w:id="0">
    <w:p w14:paraId="13090609" w14:textId="77777777" w:rsidR="005F3C69" w:rsidRDefault="005F3C69" w:rsidP="0093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F259" w14:textId="6D3C0ED9" w:rsidR="6A648BF4" w:rsidRDefault="6A648BF4" w:rsidP="6A648BF4">
    <w:pPr>
      <w:pStyle w:val="Footer"/>
      <w:rPr>
        <w:b/>
        <w:bCs/>
      </w:rPr>
    </w:pPr>
    <w:r w:rsidRPr="6A648BF4">
      <w:rPr>
        <w:b/>
        <w:bCs/>
      </w:rPr>
      <w:fldChar w:fldCharType="begin"/>
    </w:r>
    <w:r>
      <w:instrText>PAGE</w:instrText>
    </w:r>
    <w:r w:rsidRPr="6A648BF4">
      <w:fldChar w:fldCharType="separate"/>
    </w:r>
    <w:r w:rsidR="00F860CD">
      <w:rPr>
        <w:noProof/>
      </w:rPr>
      <w:t>1</w:t>
    </w:r>
    <w:r w:rsidRPr="6A648BF4">
      <w:rPr>
        <w:b/>
        <w:bCs/>
      </w:rPr>
      <w:fldChar w:fldCharType="end"/>
    </w:r>
    <w:r w:rsidRPr="6A648BF4">
      <w:rPr>
        <w:b/>
        <w:bCs/>
      </w:rPr>
      <w:t xml:space="preserve">          January 2019, Paul Ainsworth</w:t>
    </w:r>
  </w:p>
  <w:p w14:paraId="2492F19E" w14:textId="45B9DB14" w:rsidR="00CA61E3" w:rsidRDefault="00AF2620">
    <w:pPr>
      <w:pStyle w:val="Footer"/>
    </w:pPr>
    <w:r>
      <w:rPr>
        <w:noProof/>
      </w:rPr>
      <w:drawing>
        <wp:anchor distT="0" distB="0" distL="114300" distR="114300" simplePos="0" relativeHeight="251660288" behindDoc="0" locked="0" layoutInCell="1" allowOverlap="1" wp14:anchorId="06167705" wp14:editId="66D3649A">
          <wp:simplePos x="0" y="0"/>
          <wp:positionH relativeFrom="column">
            <wp:posOffset>4267200</wp:posOffset>
          </wp:positionH>
          <wp:positionV relativeFrom="paragraph">
            <wp:posOffset>-647700</wp:posOffset>
          </wp:positionV>
          <wp:extent cx="2167709" cy="915670"/>
          <wp:effectExtent l="0" t="0" r="4445" b="0"/>
          <wp:wrapNone/>
          <wp:docPr id="1174281764"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81764" name="Picture 7" descr="A black background with a black square&#10;&#10;Description automatically generated with medium confidence"/>
                  <pic:cNvPicPr/>
                </pic:nvPicPr>
                <pic:blipFill>
                  <a:blip r:embed="rId1"/>
                  <a:stretch>
                    <a:fillRect/>
                  </a:stretch>
                </pic:blipFill>
                <pic:spPr>
                  <a:xfrm>
                    <a:off x="0" y="0"/>
                    <a:ext cx="2167709" cy="9156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824B" w14:textId="77777777" w:rsidR="005F3C69" w:rsidRDefault="005F3C69" w:rsidP="00936B1C">
      <w:r>
        <w:separator/>
      </w:r>
    </w:p>
  </w:footnote>
  <w:footnote w:type="continuationSeparator" w:id="0">
    <w:p w14:paraId="6483DD8B" w14:textId="77777777" w:rsidR="005F3C69" w:rsidRDefault="005F3C69" w:rsidP="0093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21A8" w14:textId="70E1B321" w:rsidR="00CA61E3" w:rsidRDefault="0079497D" w:rsidP="5C92767F">
    <w:pPr>
      <w:pStyle w:val="Header"/>
      <w:spacing w:before="120" w:line="720" w:lineRule="auto"/>
      <w:rPr>
        <w:rFonts w:ascii="Helvetica" w:eastAsia="Helvetica" w:hAnsi="Helvetica" w:cs="Helvetica"/>
        <w:color w:val="FFFFFF" w:themeColor="background1"/>
        <w:sz w:val="40"/>
        <w:szCs w:val="40"/>
      </w:rPr>
    </w:pPr>
    <w:r>
      <w:rPr>
        <w:rFonts w:ascii="Times New Roman" w:hAnsi="Times New Roman"/>
        <w:noProof/>
        <w:sz w:val="24"/>
        <w:lang w:val="en-US" w:eastAsia="en-US"/>
      </w:rPr>
      <mc:AlternateContent>
        <mc:Choice Requires="wps">
          <w:drawing>
            <wp:anchor distT="0" distB="0" distL="114300" distR="114300" simplePos="0" relativeHeight="251658240" behindDoc="1" locked="0" layoutInCell="1" allowOverlap="1" wp14:anchorId="4EB1A13D" wp14:editId="21627D88">
              <wp:simplePos x="0" y="0"/>
              <wp:positionH relativeFrom="column">
                <wp:posOffset>-346075</wp:posOffset>
              </wp:positionH>
              <wp:positionV relativeFrom="paragraph">
                <wp:posOffset>50165</wp:posOffset>
              </wp:positionV>
              <wp:extent cx="6858000"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solidFill>
                        <a:srgbClr val="5468A3"/>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13E132F">
            <v:rect id="Rectangle 1" style="position:absolute;margin-left:-27.25pt;margin-top:3.95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5468a3" stroked="f" w14:anchorId="0E15F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"/>
          </w:pict>
        </mc:Fallback>
      </mc:AlternateContent>
    </w:r>
    <w:r w:rsidR="6A648BF4" w:rsidRPr="5C92767F">
      <w:rPr>
        <w:rFonts w:ascii="Helvetica" w:eastAsia="Helvetica" w:hAnsi="Helvetica" w:cs="Helvetica"/>
        <w:color w:val="FFFFFF" w:themeColor="background1"/>
        <w:sz w:val="40"/>
        <w:szCs w:val="40"/>
      </w:rPr>
      <w:t>Pubs and Planning – Information for Councils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FA4"/>
    <w:multiLevelType w:val="hybridMultilevel"/>
    <w:tmpl w:val="47CCD862"/>
    <w:lvl w:ilvl="0" w:tplc="36FE15B0">
      <w:start w:val="1"/>
      <w:numFmt w:val="bullet"/>
      <w:lvlText w:val=""/>
      <w:lvlJc w:val="left"/>
      <w:pPr>
        <w:tabs>
          <w:tab w:val="num" w:pos="360"/>
        </w:tabs>
        <w:ind w:left="36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82270"/>
    <w:multiLevelType w:val="hybridMultilevel"/>
    <w:tmpl w:val="C07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085D0"/>
    <w:multiLevelType w:val="multilevel"/>
    <w:tmpl w:val="3D0EC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38392"/>
    <w:multiLevelType w:val="hybridMultilevel"/>
    <w:tmpl w:val="34667F48"/>
    <w:lvl w:ilvl="0" w:tplc="4CCEFB5A">
      <w:start w:val="1"/>
      <w:numFmt w:val="bullet"/>
      <w:lvlText w:val=""/>
      <w:lvlJc w:val="left"/>
      <w:pPr>
        <w:ind w:left="360" w:hanging="360"/>
      </w:pPr>
      <w:rPr>
        <w:rFonts w:ascii="Symbol" w:hAnsi="Symbol" w:hint="default"/>
      </w:rPr>
    </w:lvl>
    <w:lvl w:ilvl="1" w:tplc="35DC818A">
      <w:start w:val="1"/>
      <w:numFmt w:val="bullet"/>
      <w:lvlText w:val="o"/>
      <w:lvlJc w:val="left"/>
      <w:pPr>
        <w:ind w:left="1080" w:hanging="360"/>
      </w:pPr>
      <w:rPr>
        <w:rFonts w:ascii="Courier New" w:hAnsi="Courier New" w:hint="default"/>
      </w:rPr>
    </w:lvl>
    <w:lvl w:ilvl="2" w:tplc="2020F796">
      <w:start w:val="1"/>
      <w:numFmt w:val="bullet"/>
      <w:lvlText w:val=""/>
      <w:lvlJc w:val="left"/>
      <w:pPr>
        <w:ind w:left="1800" w:hanging="360"/>
      </w:pPr>
      <w:rPr>
        <w:rFonts w:ascii="Wingdings" w:hAnsi="Wingdings" w:hint="default"/>
      </w:rPr>
    </w:lvl>
    <w:lvl w:ilvl="3" w:tplc="E7A8A514">
      <w:start w:val="1"/>
      <w:numFmt w:val="bullet"/>
      <w:lvlText w:val=""/>
      <w:lvlJc w:val="left"/>
      <w:pPr>
        <w:ind w:left="2520" w:hanging="360"/>
      </w:pPr>
      <w:rPr>
        <w:rFonts w:ascii="Symbol" w:hAnsi="Symbol" w:hint="default"/>
      </w:rPr>
    </w:lvl>
    <w:lvl w:ilvl="4" w:tplc="979E1B9A">
      <w:start w:val="1"/>
      <w:numFmt w:val="bullet"/>
      <w:lvlText w:val="o"/>
      <w:lvlJc w:val="left"/>
      <w:pPr>
        <w:ind w:left="3240" w:hanging="360"/>
      </w:pPr>
      <w:rPr>
        <w:rFonts w:ascii="Courier New" w:hAnsi="Courier New" w:hint="default"/>
      </w:rPr>
    </w:lvl>
    <w:lvl w:ilvl="5" w:tplc="51D829C4">
      <w:start w:val="1"/>
      <w:numFmt w:val="bullet"/>
      <w:lvlText w:val=""/>
      <w:lvlJc w:val="left"/>
      <w:pPr>
        <w:ind w:left="3960" w:hanging="360"/>
      </w:pPr>
      <w:rPr>
        <w:rFonts w:ascii="Wingdings" w:hAnsi="Wingdings" w:hint="default"/>
      </w:rPr>
    </w:lvl>
    <w:lvl w:ilvl="6" w:tplc="B1BE3544">
      <w:start w:val="1"/>
      <w:numFmt w:val="bullet"/>
      <w:lvlText w:val=""/>
      <w:lvlJc w:val="left"/>
      <w:pPr>
        <w:ind w:left="4680" w:hanging="360"/>
      </w:pPr>
      <w:rPr>
        <w:rFonts w:ascii="Symbol" w:hAnsi="Symbol" w:hint="default"/>
      </w:rPr>
    </w:lvl>
    <w:lvl w:ilvl="7" w:tplc="C79C48C4">
      <w:start w:val="1"/>
      <w:numFmt w:val="bullet"/>
      <w:lvlText w:val="o"/>
      <w:lvlJc w:val="left"/>
      <w:pPr>
        <w:ind w:left="5400" w:hanging="360"/>
      </w:pPr>
      <w:rPr>
        <w:rFonts w:ascii="Courier New" w:hAnsi="Courier New" w:hint="default"/>
      </w:rPr>
    </w:lvl>
    <w:lvl w:ilvl="8" w:tplc="1EA882CA">
      <w:start w:val="1"/>
      <w:numFmt w:val="bullet"/>
      <w:lvlText w:val=""/>
      <w:lvlJc w:val="left"/>
      <w:pPr>
        <w:ind w:left="6120" w:hanging="360"/>
      </w:pPr>
      <w:rPr>
        <w:rFonts w:ascii="Wingdings" w:hAnsi="Wingdings" w:hint="default"/>
      </w:rPr>
    </w:lvl>
  </w:abstractNum>
  <w:abstractNum w:abstractNumId="4" w15:restartNumberingAfterBreak="0">
    <w:nsid w:val="10201F03"/>
    <w:multiLevelType w:val="multilevel"/>
    <w:tmpl w:val="D1A40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0657E3"/>
    <w:multiLevelType w:val="hybridMultilevel"/>
    <w:tmpl w:val="BFC6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00A85"/>
    <w:multiLevelType w:val="hybridMultilevel"/>
    <w:tmpl w:val="BD1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66C26"/>
    <w:multiLevelType w:val="hybridMultilevel"/>
    <w:tmpl w:val="79DEBE40"/>
    <w:lvl w:ilvl="0" w:tplc="4D529AE2">
      <w:start w:val="1"/>
      <w:numFmt w:val="bullet"/>
      <w:lvlText w:val=""/>
      <w:lvlJc w:val="left"/>
      <w:pPr>
        <w:ind w:left="360" w:hanging="360"/>
      </w:pPr>
      <w:rPr>
        <w:rFonts w:ascii="Symbol" w:hAnsi="Symbol" w:hint="default"/>
      </w:rPr>
    </w:lvl>
    <w:lvl w:ilvl="1" w:tplc="5B4CF6CC">
      <w:start w:val="1"/>
      <w:numFmt w:val="bullet"/>
      <w:lvlText w:val="o"/>
      <w:lvlJc w:val="left"/>
      <w:pPr>
        <w:ind w:left="1080" w:hanging="360"/>
      </w:pPr>
      <w:rPr>
        <w:rFonts w:ascii="Courier New" w:hAnsi="Courier New" w:hint="default"/>
      </w:rPr>
    </w:lvl>
    <w:lvl w:ilvl="2" w:tplc="9E48D688">
      <w:start w:val="1"/>
      <w:numFmt w:val="bullet"/>
      <w:lvlText w:val=""/>
      <w:lvlJc w:val="left"/>
      <w:pPr>
        <w:ind w:left="1800" w:hanging="360"/>
      </w:pPr>
      <w:rPr>
        <w:rFonts w:ascii="Wingdings" w:hAnsi="Wingdings" w:hint="default"/>
      </w:rPr>
    </w:lvl>
    <w:lvl w:ilvl="3" w:tplc="B694007C">
      <w:start w:val="1"/>
      <w:numFmt w:val="bullet"/>
      <w:lvlText w:val=""/>
      <w:lvlJc w:val="left"/>
      <w:pPr>
        <w:ind w:left="2520" w:hanging="360"/>
      </w:pPr>
      <w:rPr>
        <w:rFonts w:ascii="Symbol" w:hAnsi="Symbol" w:hint="default"/>
      </w:rPr>
    </w:lvl>
    <w:lvl w:ilvl="4" w:tplc="E9A85294">
      <w:start w:val="1"/>
      <w:numFmt w:val="bullet"/>
      <w:lvlText w:val="o"/>
      <w:lvlJc w:val="left"/>
      <w:pPr>
        <w:ind w:left="3240" w:hanging="360"/>
      </w:pPr>
      <w:rPr>
        <w:rFonts w:ascii="Courier New" w:hAnsi="Courier New" w:hint="default"/>
      </w:rPr>
    </w:lvl>
    <w:lvl w:ilvl="5" w:tplc="6B58A6FC">
      <w:start w:val="1"/>
      <w:numFmt w:val="bullet"/>
      <w:lvlText w:val=""/>
      <w:lvlJc w:val="left"/>
      <w:pPr>
        <w:ind w:left="3960" w:hanging="360"/>
      </w:pPr>
      <w:rPr>
        <w:rFonts w:ascii="Wingdings" w:hAnsi="Wingdings" w:hint="default"/>
      </w:rPr>
    </w:lvl>
    <w:lvl w:ilvl="6" w:tplc="AB9CF632">
      <w:start w:val="1"/>
      <w:numFmt w:val="bullet"/>
      <w:lvlText w:val=""/>
      <w:lvlJc w:val="left"/>
      <w:pPr>
        <w:ind w:left="4680" w:hanging="360"/>
      </w:pPr>
      <w:rPr>
        <w:rFonts w:ascii="Symbol" w:hAnsi="Symbol" w:hint="default"/>
      </w:rPr>
    </w:lvl>
    <w:lvl w:ilvl="7" w:tplc="897036D4">
      <w:start w:val="1"/>
      <w:numFmt w:val="bullet"/>
      <w:lvlText w:val="o"/>
      <w:lvlJc w:val="left"/>
      <w:pPr>
        <w:ind w:left="5400" w:hanging="360"/>
      </w:pPr>
      <w:rPr>
        <w:rFonts w:ascii="Courier New" w:hAnsi="Courier New" w:hint="default"/>
      </w:rPr>
    </w:lvl>
    <w:lvl w:ilvl="8" w:tplc="E16EDEAE">
      <w:start w:val="1"/>
      <w:numFmt w:val="bullet"/>
      <w:lvlText w:val=""/>
      <w:lvlJc w:val="left"/>
      <w:pPr>
        <w:ind w:left="6120" w:hanging="360"/>
      </w:pPr>
      <w:rPr>
        <w:rFonts w:ascii="Wingdings" w:hAnsi="Wingdings" w:hint="default"/>
      </w:rPr>
    </w:lvl>
  </w:abstractNum>
  <w:abstractNum w:abstractNumId="8" w15:restartNumberingAfterBreak="0">
    <w:nsid w:val="1B9D15CD"/>
    <w:multiLevelType w:val="hybridMultilevel"/>
    <w:tmpl w:val="32C4082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DC84F1"/>
    <w:multiLevelType w:val="hybridMultilevel"/>
    <w:tmpl w:val="DE481A14"/>
    <w:lvl w:ilvl="0" w:tplc="EB4C8508">
      <w:start w:val="1"/>
      <w:numFmt w:val="bullet"/>
      <w:lvlText w:val=""/>
      <w:lvlJc w:val="left"/>
      <w:pPr>
        <w:ind w:left="360" w:hanging="360"/>
      </w:pPr>
      <w:rPr>
        <w:rFonts w:ascii="Symbol" w:hAnsi="Symbol" w:hint="default"/>
      </w:rPr>
    </w:lvl>
    <w:lvl w:ilvl="1" w:tplc="EDF0A3B4">
      <w:start w:val="1"/>
      <w:numFmt w:val="bullet"/>
      <w:lvlText w:val="o"/>
      <w:lvlJc w:val="left"/>
      <w:pPr>
        <w:ind w:left="1080" w:hanging="360"/>
      </w:pPr>
      <w:rPr>
        <w:rFonts w:ascii="Courier New" w:hAnsi="Courier New" w:hint="default"/>
      </w:rPr>
    </w:lvl>
    <w:lvl w:ilvl="2" w:tplc="CBCABF6E">
      <w:start w:val="1"/>
      <w:numFmt w:val="bullet"/>
      <w:lvlText w:val=""/>
      <w:lvlJc w:val="left"/>
      <w:pPr>
        <w:ind w:left="1800" w:hanging="360"/>
      </w:pPr>
      <w:rPr>
        <w:rFonts w:ascii="Wingdings" w:hAnsi="Wingdings" w:hint="default"/>
      </w:rPr>
    </w:lvl>
    <w:lvl w:ilvl="3" w:tplc="9118E9EE">
      <w:start w:val="1"/>
      <w:numFmt w:val="bullet"/>
      <w:lvlText w:val=""/>
      <w:lvlJc w:val="left"/>
      <w:pPr>
        <w:ind w:left="2520" w:hanging="360"/>
      </w:pPr>
      <w:rPr>
        <w:rFonts w:ascii="Symbol" w:hAnsi="Symbol" w:hint="default"/>
      </w:rPr>
    </w:lvl>
    <w:lvl w:ilvl="4" w:tplc="E43E9BF6">
      <w:start w:val="1"/>
      <w:numFmt w:val="bullet"/>
      <w:lvlText w:val="o"/>
      <w:lvlJc w:val="left"/>
      <w:pPr>
        <w:ind w:left="3240" w:hanging="360"/>
      </w:pPr>
      <w:rPr>
        <w:rFonts w:ascii="Courier New" w:hAnsi="Courier New" w:hint="default"/>
      </w:rPr>
    </w:lvl>
    <w:lvl w:ilvl="5" w:tplc="CF7C6586">
      <w:start w:val="1"/>
      <w:numFmt w:val="bullet"/>
      <w:lvlText w:val=""/>
      <w:lvlJc w:val="left"/>
      <w:pPr>
        <w:ind w:left="3960" w:hanging="360"/>
      </w:pPr>
      <w:rPr>
        <w:rFonts w:ascii="Wingdings" w:hAnsi="Wingdings" w:hint="default"/>
      </w:rPr>
    </w:lvl>
    <w:lvl w:ilvl="6" w:tplc="220A49D2">
      <w:start w:val="1"/>
      <w:numFmt w:val="bullet"/>
      <w:lvlText w:val=""/>
      <w:lvlJc w:val="left"/>
      <w:pPr>
        <w:ind w:left="4680" w:hanging="360"/>
      </w:pPr>
      <w:rPr>
        <w:rFonts w:ascii="Symbol" w:hAnsi="Symbol" w:hint="default"/>
      </w:rPr>
    </w:lvl>
    <w:lvl w:ilvl="7" w:tplc="61F696AA">
      <w:start w:val="1"/>
      <w:numFmt w:val="bullet"/>
      <w:lvlText w:val="o"/>
      <w:lvlJc w:val="left"/>
      <w:pPr>
        <w:ind w:left="5400" w:hanging="360"/>
      </w:pPr>
      <w:rPr>
        <w:rFonts w:ascii="Courier New" w:hAnsi="Courier New" w:hint="default"/>
      </w:rPr>
    </w:lvl>
    <w:lvl w:ilvl="8" w:tplc="5DDA111E">
      <w:start w:val="1"/>
      <w:numFmt w:val="bullet"/>
      <w:lvlText w:val=""/>
      <w:lvlJc w:val="left"/>
      <w:pPr>
        <w:ind w:left="6120" w:hanging="360"/>
      </w:pPr>
      <w:rPr>
        <w:rFonts w:ascii="Wingdings" w:hAnsi="Wingdings" w:hint="default"/>
      </w:rPr>
    </w:lvl>
  </w:abstractNum>
  <w:abstractNum w:abstractNumId="10" w15:restartNumberingAfterBreak="0">
    <w:nsid w:val="26708074"/>
    <w:multiLevelType w:val="hybridMultilevel"/>
    <w:tmpl w:val="10700D04"/>
    <w:lvl w:ilvl="0" w:tplc="9B8AA6EC">
      <w:start w:val="1"/>
      <w:numFmt w:val="bullet"/>
      <w:lvlText w:val=""/>
      <w:lvlJc w:val="left"/>
      <w:pPr>
        <w:ind w:left="720" w:hanging="360"/>
      </w:pPr>
      <w:rPr>
        <w:rFonts w:ascii="Symbol" w:hAnsi="Symbol" w:hint="default"/>
      </w:rPr>
    </w:lvl>
    <w:lvl w:ilvl="1" w:tplc="226A8584">
      <w:start w:val="1"/>
      <w:numFmt w:val="bullet"/>
      <w:lvlText w:val="o"/>
      <w:lvlJc w:val="left"/>
      <w:pPr>
        <w:ind w:left="1440" w:hanging="360"/>
      </w:pPr>
      <w:rPr>
        <w:rFonts w:ascii="Courier New" w:hAnsi="Courier New" w:hint="default"/>
      </w:rPr>
    </w:lvl>
    <w:lvl w:ilvl="2" w:tplc="910CDD12">
      <w:start w:val="1"/>
      <w:numFmt w:val="bullet"/>
      <w:lvlText w:val=""/>
      <w:lvlJc w:val="left"/>
      <w:pPr>
        <w:ind w:left="2160" w:hanging="360"/>
      </w:pPr>
      <w:rPr>
        <w:rFonts w:ascii="Wingdings" w:hAnsi="Wingdings" w:hint="default"/>
      </w:rPr>
    </w:lvl>
    <w:lvl w:ilvl="3" w:tplc="ACB673A0">
      <w:start w:val="1"/>
      <w:numFmt w:val="bullet"/>
      <w:lvlText w:val=""/>
      <w:lvlJc w:val="left"/>
      <w:pPr>
        <w:ind w:left="2880" w:hanging="360"/>
      </w:pPr>
      <w:rPr>
        <w:rFonts w:ascii="Symbol" w:hAnsi="Symbol" w:hint="default"/>
      </w:rPr>
    </w:lvl>
    <w:lvl w:ilvl="4" w:tplc="1C44C916">
      <w:start w:val="1"/>
      <w:numFmt w:val="bullet"/>
      <w:lvlText w:val="o"/>
      <w:lvlJc w:val="left"/>
      <w:pPr>
        <w:ind w:left="3600" w:hanging="360"/>
      </w:pPr>
      <w:rPr>
        <w:rFonts w:ascii="Courier New" w:hAnsi="Courier New" w:hint="default"/>
      </w:rPr>
    </w:lvl>
    <w:lvl w:ilvl="5" w:tplc="C638F9C6">
      <w:start w:val="1"/>
      <w:numFmt w:val="bullet"/>
      <w:lvlText w:val=""/>
      <w:lvlJc w:val="left"/>
      <w:pPr>
        <w:ind w:left="4320" w:hanging="360"/>
      </w:pPr>
      <w:rPr>
        <w:rFonts w:ascii="Wingdings" w:hAnsi="Wingdings" w:hint="default"/>
      </w:rPr>
    </w:lvl>
    <w:lvl w:ilvl="6" w:tplc="AEF6C3F4">
      <w:start w:val="1"/>
      <w:numFmt w:val="bullet"/>
      <w:lvlText w:val=""/>
      <w:lvlJc w:val="left"/>
      <w:pPr>
        <w:ind w:left="5040" w:hanging="360"/>
      </w:pPr>
      <w:rPr>
        <w:rFonts w:ascii="Symbol" w:hAnsi="Symbol" w:hint="default"/>
      </w:rPr>
    </w:lvl>
    <w:lvl w:ilvl="7" w:tplc="1CB8231E">
      <w:start w:val="1"/>
      <w:numFmt w:val="bullet"/>
      <w:lvlText w:val="o"/>
      <w:lvlJc w:val="left"/>
      <w:pPr>
        <w:ind w:left="5760" w:hanging="360"/>
      </w:pPr>
      <w:rPr>
        <w:rFonts w:ascii="Courier New" w:hAnsi="Courier New" w:hint="default"/>
      </w:rPr>
    </w:lvl>
    <w:lvl w:ilvl="8" w:tplc="99D27912">
      <w:start w:val="1"/>
      <w:numFmt w:val="bullet"/>
      <w:lvlText w:val=""/>
      <w:lvlJc w:val="left"/>
      <w:pPr>
        <w:ind w:left="6480" w:hanging="360"/>
      </w:pPr>
      <w:rPr>
        <w:rFonts w:ascii="Wingdings" w:hAnsi="Wingdings" w:hint="default"/>
      </w:rPr>
    </w:lvl>
  </w:abstractNum>
  <w:abstractNum w:abstractNumId="11" w15:restartNumberingAfterBreak="0">
    <w:nsid w:val="267B06BB"/>
    <w:multiLevelType w:val="hybridMultilevel"/>
    <w:tmpl w:val="C3B4881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C3D05"/>
    <w:multiLevelType w:val="hybridMultilevel"/>
    <w:tmpl w:val="777A27FE"/>
    <w:lvl w:ilvl="0" w:tplc="A82E955C">
      <w:start w:val="1"/>
      <w:numFmt w:val="bullet"/>
      <w:lvlText w:val=""/>
      <w:lvlJc w:val="left"/>
      <w:pPr>
        <w:tabs>
          <w:tab w:val="num" w:pos="720"/>
        </w:tabs>
        <w:ind w:left="720" w:hanging="360"/>
      </w:pPr>
      <w:rPr>
        <w:rFonts w:ascii="Wingdings" w:hAnsi="Wingdings" w:hint="default"/>
      </w:rPr>
    </w:lvl>
    <w:lvl w:ilvl="1" w:tplc="8E2255E6" w:tentative="1">
      <w:start w:val="1"/>
      <w:numFmt w:val="bullet"/>
      <w:lvlText w:val=""/>
      <w:lvlJc w:val="left"/>
      <w:pPr>
        <w:tabs>
          <w:tab w:val="num" w:pos="1440"/>
        </w:tabs>
        <w:ind w:left="1440" w:hanging="360"/>
      </w:pPr>
      <w:rPr>
        <w:rFonts w:ascii="Wingdings" w:hAnsi="Wingdings" w:hint="default"/>
      </w:rPr>
    </w:lvl>
    <w:lvl w:ilvl="2" w:tplc="A93C090C" w:tentative="1">
      <w:start w:val="1"/>
      <w:numFmt w:val="bullet"/>
      <w:lvlText w:val=""/>
      <w:lvlJc w:val="left"/>
      <w:pPr>
        <w:tabs>
          <w:tab w:val="num" w:pos="2160"/>
        </w:tabs>
        <w:ind w:left="2160" w:hanging="360"/>
      </w:pPr>
      <w:rPr>
        <w:rFonts w:ascii="Wingdings" w:hAnsi="Wingdings" w:hint="default"/>
      </w:rPr>
    </w:lvl>
    <w:lvl w:ilvl="3" w:tplc="947A6FE0" w:tentative="1">
      <w:start w:val="1"/>
      <w:numFmt w:val="bullet"/>
      <w:lvlText w:val=""/>
      <w:lvlJc w:val="left"/>
      <w:pPr>
        <w:tabs>
          <w:tab w:val="num" w:pos="2880"/>
        </w:tabs>
        <w:ind w:left="2880" w:hanging="360"/>
      </w:pPr>
      <w:rPr>
        <w:rFonts w:ascii="Wingdings" w:hAnsi="Wingdings" w:hint="default"/>
      </w:rPr>
    </w:lvl>
    <w:lvl w:ilvl="4" w:tplc="78B89C8E" w:tentative="1">
      <w:start w:val="1"/>
      <w:numFmt w:val="bullet"/>
      <w:lvlText w:val=""/>
      <w:lvlJc w:val="left"/>
      <w:pPr>
        <w:tabs>
          <w:tab w:val="num" w:pos="3600"/>
        </w:tabs>
        <w:ind w:left="3600" w:hanging="360"/>
      </w:pPr>
      <w:rPr>
        <w:rFonts w:ascii="Wingdings" w:hAnsi="Wingdings" w:hint="default"/>
      </w:rPr>
    </w:lvl>
    <w:lvl w:ilvl="5" w:tplc="6A28EBD0" w:tentative="1">
      <w:start w:val="1"/>
      <w:numFmt w:val="bullet"/>
      <w:lvlText w:val=""/>
      <w:lvlJc w:val="left"/>
      <w:pPr>
        <w:tabs>
          <w:tab w:val="num" w:pos="4320"/>
        </w:tabs>
        <w:ind w:left="4320" w:hanging="360"/>
      </w:pPr>
      <w:rPr>
        <w:rFonts w:ascii="Wingdings" w:hAnsi="Wingdings" w:hint="default"/>
      </w:rPr>
    </w:lvl>
    <w:lvl w:ilvl="6" w:tplc="33FA70CE" w:tentative="1">
      <w:start w:val="1"/>
      <w:numFmt w:val="bullet"/>
      <w:lvlText w:val=""/>
      <w:lvlJc w:val="left"/>
      <w:pPr>
        <w:tabs>
          <w:tab w:val="num" w:pos="5040"/>
        </w:tabs>
        <w:ind w:left="5040" w:hanging="360"/>
      </w:pPr>
      <w:rPr>
        <w:rFonts w:ascii="Wingdings" w:hAnsi="Wingdings" w:hint="default"/>
      </w:rPr>
    </w:lvl>
    <w:lvl w:ilvl="7" w:tplc="28DE4A5A" w:tentative="1">
      <w:start w:val="1"/>
      <w:numFmt w:val="bullet"/>
      <w:lvlText w:val=""/>
      <w:lvlJc w:val="left"/>
      <w:pPr>
        <w:tabs>
          <w:tab w:val="num" w:pos="5760"/>
        </w:tabs>
        <w:ind w:left="5760" w:hanging="360"/>
      </w:pPr>
      <w:rPr>
        <w:rFonts w:ascii="Wingdings" w:hAnsi="Wingdings" w:hint="default"/>
      </w:rPr>
    </w:lvl>
    <w:lvl w:ilvl="8" w:tplc="C84491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82597"/>
    <w:multiLevelType w:val="multilevel"/>
    <w:tmpl w:val="F33CC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AF6A6D"/>
    <w:multiLevelType w:val="hybridMultilevel"/>
    <w:tmpl w:val="3DD47508"/>
    <w:lvl w:ilvl="0" w:tplc="4ECAEB5A">
      <w:start w:val="1"/>
      <w:numFmt w:val="bullet"/>
      <w:lvlText w:val=""/>
      <w:lvlJc w:val="left"/>
      <w:pPr>
        <w:tabs>
          <w:tab w:val="num" w:pos="720"/>
        </w:tabs>
        <w:ind w:left="720" w:hanging="360"/>
      </w:pPr>
      <w:rPr>
        <w:rFonts w:ascii="Wingdings" w:hAnsi="Wingdings" w:hint="default"/>
      </w:rPr>
    </w:lvl>
    <w:lvl w:ilvl="1" w:tplc="5A0288AA" w:tentative="1">
      <w:start w:val="1"/>
      <w:numFmt w:val="bullet"/>
      <w:lvlText w:val=""/>
      <w:lvlJc w:val="left"/>
      <w:pPr>
        <w:tabs>
          <w:tab w:val="num" w:pos="1440"/>
        </w:tabs>
        <w:ind w:left="1440" w:hanging="360"/>
      </w:pPr>
      <w:rPr>
        <w:rFonts w:ascii="Wingdings" w:hAnsi="Wingdings" w:hint="default"/>
      </w:rPr>
    </w:lvl>
    <w:lvl w:ilvl="2" w:tplc="7F9C0FF0" w:tentative="1">
      <w:start w:val="1"/>
      <w:numFmt w:val="bullet"/>
      <w:lvlText w:val=""/>
      <w:lvlJc w:val="left"/>
      <w:pPr>
        <w:tabs>
          <w:tab w:val="num" w:pos="2160"/>
        </w:tabs>
        <w:ind w:left="2160" w:hanging="360"/>
      </w:pPr>
      <w:rPr>
        <w:rFonts w:ascii="Wingdings" w:hAnsi="Wingdings" w:hint="default"/>
      </w:rPr>
    </w:lvl>
    <w:lvl w:ilvl="3" w:tplc="CCEAA4D2" w:tentative="1">
      <w:start w:val="1"/>
      <w:numFmt w:val="bullet"/>
      <w:lvlText w:val=""/>
      <w:lvlJc w:val="left"/>
      <w:pPr>
        <w:tabs>
          <w:tab w:val="num" w:pos="2880"/>
        </w:tabs>
        <w:ind w:left="2880" w:hanging="360"/>
      </w:pPr>
      <w:rPr>
        <w:rFonts w:ascii="Wingdings" w:hAnsi="Wingdings" w:hint="default"/>
      </w:rPr>
    </w:lvl>
    <w:lvl w:ilvl="4" w:tplc="98A46766" w:tentative="1">
      <w:start w:val="1"/>
      <w:numFmt w:val="bullet"/>
      <w:lvlText w:val=""/>
      <w:lvlJc w:val="left"/>
      <w:pPr>
        <w:tabs>
          <w:tab w:val="num" w:pos="3600"/>
        </w:tabs>
        <w:ind w:left="3600" w:hanging="360"/>
      </w:pPr>
      <w:rPr>
        <w:rFonts w:ascii="Wingdings" w:hAnsi="Wingdings" w:hint="default"/>
      </w:rPr>
    </w:lvl>
    <w:lvl w:ilvl="5" w:tplc="33E89428" w:tentative="1">
      <w:start w:val="1"/>
      <w:numFmt w:val="bullet"/>
      <w:lvlText w:val=""/>
      <w:lvlJc w:val="left"/>
      <w:pPr>
        <w:tabs>
          <w:tab w:val="num" w:pos="4320"/>
        </w:tabs>
        <w:ind w:left="4320" w:hanging="360"/>
      </w:pPr>
      <w:rPr>
        <w:rFonts w:ascii="Wingdings" w:hAnsi="Wingdings" w:hint="default"/>
      </w:rPr>
    </w:lvl>
    <w:lvl w:ilvl="6" w:tplc="525E3EB6" w:tentative="1">
      <w:start w:val="1"/>
      <w:numFmt w:val="bullet"/>
      <w:lvlText w:val=""/>
      <w:lvlJc w:val="left"/>
      <w:pPr>
        <w:tabs>
          <w:tab w:val="num" w:pos="5040"/>
        </w:tabs>
        <w:ind w:left="5040" w:hanging="360"/>
      </w:pPr>
      <w:rPr>
        <w:rFonts w:ascii="Wingdings" w:hAnsi="Wingdings" w:hint="default"/>
      </w:rPr>
    </w:lvl>
    <w:lvl w:ilvl="7" w:tplc="526A3938" w:tentative="1">
      <w:start w:val="1"/>
      <w:numFmt w:val="bullet"/>
      <w:lvlText w:val=""/>
      <w:lvlJc w:val="left"/>
      <w:pPr>
        <w:tabs>
          <w:tab w:val="num" w:pos="5760"/>
        </w:tabs>
        <w:ind w:left="5760" w:hanging="360"/>
      </w:pPr>
      <w:rPr>
        <w:rFonts w:ascii="Wingdings" w:hAnsi="Wingdings" w:hint="default"/>
      </w:rPr>
    </w:lvl>
    <w:lvl w:ilvl="8" w:tplc="AB50AB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C55AD"/>
    <w:multiLevelType w:val="hybridMultilevel"/>
    <w:tmpl w:val="190C3D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F26645"/>
    <w:multiLevelType w:val="hybridMultilevel"/>
    <w:tmpl w:val="736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66A4D"/>
    <w:multiLevelType w:val="hybridMultilevel"/>
    <w:tmpl w:val="5DAA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C3904"/>
    <w:multiLevelType w:val="hybridMultilevel"/>
    <w:tmpl w:val="376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70441"/>
    <w:multiLevelType w:val="hybridMultilevel"/>
    <w:tmpl w:val="D30AC8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AC6"/>
    <w:multiLevelType w:val="hybridMultilevel"/>
    <w:tmpl w:val="43C07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07002"/>
    <w:multiLevelType w:val="hybridMultilevel"/>
    <w:tmpl w:val="8E6A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EEDA0"/>
    <w:multiLevelType w:val="hybridMultilevel"/>
    <w:tmpl w:val="53FEC08E"/>
    <w:lvl w:ilvl="0" w:tplc="9E548A34">
      <w:start w:val="1"/>
      <w:numFmt w:val="bullet"/>
      <w:lvlText w:val=""/>
      <w:lvlJc w:val="left"/>
      <w:pPr>
        <w:ind w:left="720" w:hanging="360"/>
      </w:pPr>
      <w:rPr>
        <w:rFonts w:ascii="Symbol" w:hAnsi="Symbol" w:hint="default"/>
      </w:rPr>
    </w:lvl>
    <w:lvl w:ilvl="1" w:tplc="4F862C02">
      <w:start w:val="1"/>
      <w:numFmt w:val="bullet"/>
      <w:lvlText w:val="o"/>
      <w:lvlJc w:val="left"/>
      <w:pPr>
        <w:ind w:left="1440" w:hanging="360"/>
      </w:pPr>
      <w:rPr>
        <w:rFonts w:ascii="Courier New" w:hAnsi="Courier New" w:hint="default"/>
      </w:rPr>
    </w:lvl>
    <w:lvl w:ilvl="2" w:tplc="B0A8D1E8">
      <w:start w:val="1"/>
      <w:numFmt w:val="bullet"/>
      <w:lvlText w:val=""/>
      <w:lvlJc w:val="left"/>
      <w:pPr>
        <w:ind w:left="2160" w:hanging="360"/>
      </w:pPr>
      <w:rPr>
        <w:rFonts w:ascii="Wingdings" w:hAnsi="Wingdings" w:hint="default"/>
      </w:rPr>
    </w:lvl>
    <w:lvl w:ilvl="3" w:tplc="4FEEEC8C">
      <w:start w:val="1"/>
      <w:numFmt w:val="bullet"/>
      <w:lvlText w:val=""/>
      <w:lvlJc w:val="left"/>
      <w:pPr>
        <w:ind w:left="2880" w:hanging="360"/>
      </w:pPr>
      <w:rPr>
        <w:rFonts w:ascii="Symbol" w:hAnsi="Symbol" w:hint="default"/>
      </w:rPr>
    </w:lvl>
    <w:lvl w:ilvl="4" w:tplc="40B60A40">
      <w:start w:val="1"/>
      <w:numFmt w:val="bullet"/>
      <w:lvlText w:val="o"/>
      <w:lvlJc w:val="left"/>
      <w:pPr>
        <w:ind w:left="3600" w:hanging="360"/>
      </w:pPr>
      <w:rPr>
        <w:rFonts w:ascii="Courier New" w:hAnsi="Courier New" w:hint="default"/>
      </w:rPr>
    </w:lvl>
    <w:lvl w:ilvl="5" w:tplc="A420F096">
      <w:start w:val="1"/>
      <w:numFmt w:val="bullet"/>
      <w:lvlText w:val=""/>
      <w:lvlJc w:val="left"/>
      <w:pPr>
        <w:ind w:left="4320" w:hanging="360"/>
      </w:pPr>
      <w:rPr>
        <w:rFonts w:ascii="Wingdings" w:hAnsi="Wingdings" w:hint="default"/>
      </w:rPr>
    </w:lvl>
    <w:lvl w:ilvl="6" w:tplc="34A2B8EC">
      <w:start w:val="1"/>
      <w:numFmt w:val="bullet"/>
      <w:lvlText w:val=""/>
      <w:lvlJc w:val="left"/>
      <w:pPr>
        <w:ind w:left="5040" w:hanging="360"/>
      </w:pPr>
      <w:rPr>
        <w:rFonts w:ascii="Symbol" w:hAnsi="Symbol" w:hint="default"/>
      </w:rPr>
    </w:lvl>
    <w:lvl w:ilvl="7" w:tplc="DD280C0A">
      <w:start w:val="1"/>
      <w:numFmt w:val="bullet"/>
      <w:lvlText w:val="o"/>
      <w:lvlJc w:val="left"/>
      <w:pPr>
        <w:ind w:left="5760" w:hanging="360"/>
      </w:pPr>
      <w:rPr>
        <w:rFonts w:ascii="Courier New" w:hAnsi="Courier New" w:hint="default"/>
      </w:rPr>
    </w:lvl>
    <w:lvl w:ilvl="8" w:tplc="5C5224DC">
      <w:start w:val="1"/>
      <w:numFmt w:val="bullet"/>
      <w:lvlText w:val=""/>
      <w:lvlJc w:val="left"/>
      <w:pPr>
        <w:ind w:left="6480" w:hanging="360"/>
      </w:pPr>
      <w:rPr>
        <w:rFonts w:ascii="Wingdings" w:hAnsi="Wingdings" w:hint="default"/>
      </w:rPr>
    </w:lvl>
  </w:abstractNum>
  <w:abstractNum w:abstractNumId="23" w15:restartNumberingAfterBreak="0">
    <w:nsid w:val="411D39B5"/>
    <w:multiLevelType w:val="multilevel"/>
    <w:tmpl w:val="47CCD862"/>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41405"/>
    <w:multiLevelType w:val="hybridMultilevel"/>
    <w:tmpl w:val="CF3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732BB"/>
    <w:multiLevelType w:val="hybridMultilevel"/>
    <w:tmpl w:val="9C48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D1642"/>
    <w:multiLevelType w:val="hybridMultilevel"/>
    <w:tmpl w:val="4F24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54C71"/>
    <w:multiLevelType w:val="hybridMultilevel"/>
    <w:tmpl w:val="DC205F86"/>
    <w:lvl w:ilvl="0" w:tplc="FDB226DC">
      <w:start w:val="1"/>
      <w:numFmt w:val="bullet"/>
      <w:lvlText w:val=""/>
      <w:lvlJc w:val="left"/>
      <w:pPr>
        <w:ind w:left="720" w:hanging="360"/>
      </w:pPr>
      <w:rPr>
        <w:rFonts w:ascii="Symbol" w:hAnsi="Symbol" w:hint="default"/>
      </w:rPr>
    </w:lvl>
    <w:lvl w:ilvl="1" w:tplc="4B60F29E">
      <w:start w:val="1"/>
      <w:numFmt w:val="bullet"/>
      <w:lvlText w:val="o"/>
      <w:lvlJc w:val="left"/>
      <w:pPr>
        <w:ind w:left="1440" w:hanging="360"/>
      </w:pPr>
      <w:rPr>
        <w:rFonts w:ascii="Courier New" w:hAnsi="Courier New" w:hint="default"/>
      </w:rPr>
    </w:lvl>
    <w:lvl w:ilvl="2" w:tplc="59D011C2">
      <w:start w:val="1"/>
      <w:numFmt w:val="bullet"/>
      <w:lvlText w:val=""/>
      <w:lvlJc w:val="left"/>
      <w:pPr>
        <w:ind w:left="2160" w:hanging="360"/>
      </w:pPr>
      <w:rPr>
        <w:rFonts w:ascii="Wingdings" w:hAnsi="Wingdings" w:hint="default"/>
      </w:rPr>
    </w:lvl>
    <w:lvl w:ilvl="3" w:tplc="840084DA">
      <w:start w:val="1"/>
      <w:numFmt w:val="bullet"/>
      <w:lvlText w:val=""/>
      <w:lvlJc w:val="left"/>
      <w:pPr>
        <w:ind w:left="2880" w:hanging="360"/>
      </w:pPr>
      <w:rPr>
        <w:rFonts w:ascii="Symbol" w:hAnsi="Symbol" w:hint="default"/>
      </w:rPr>
    </w:lvl>
    <w:lvl w:ilvl="4" w:tplc="22B4ACC6">
      <w:start w:val="1"/>
      <w:numFmt w:val="bullet"/>
      <w:lvlText w:val="o"/>
      <w:lvlJc w:val="left"/>
      <w:pPr>
        <w:ind w:left="3600" w:hanging="360"/>
      </w:pPr>
      <w:rPr>
        <w:rFonts w:ascii="Courier New" w:hAnsi="Courier New" w:hint="default"/>
      </w:rPr>
    </w:lvl>
    <w:lvl w:ilvl="5" w:tplc="AD3E9218">
      <w:start w:val="1"/>
      <w:numFmt w:val="bullet"/>
      <w:lvlText w:val=""/>
      <w:lvlJc w:val="left"/>
      <w:pPr>
        <w:ind w:left="4320" w:hanging="360"/>
      </w:pPr>
      <w:rPr>
        <w:rFonts w:ascii="Wingdings" w:hAnsi="Wingdings" w:hint="default"/>
      </w:rPr>
    </w:lvl>
    <w:lvl w:ilvl="6" w:tplc="06EE27FC">
      <w:start w:val="1"/>
      <w:numFmt w:val="bullet"/>
      <w:lvlText w:val=""/>
      <w:lvlJc w:val="left"/>
      <w:pPr>
        <w:ind w:left="5040" w:hanging="360"/>
      </w:pPr>
      <w:rPr>
        <w:rFonts w:ascii="Symbol" w:hAnsi="Symbol" w:hint="default"/>
      </w:rPr>
    </w:lvl>
    <w:lvl w:ilvl="7" w:tplc="7862E486">
      <w:start w:val="1"/>
      <w:numFmt w:val="bullet"/>
      <w:lvlText w:val="o"/>
      <w:lvlJc w:val="left"/>
      <w:pPr>
        <w:ind w:left="5760" w:hanging="360"/>
      </w:pPr>
      <w:rPr>
        <w:rFonts w:ascii="Courier New" w:hAnsi="Courier New" w:hint="default"/>
      </w:rPr>
    </w:lvl>
    <w:lvl w:ilvl="8" w:tplc="A1BA0CDC">
      <w:start w:val="1"/>
      <w:numFmt w:val="bullet"/>
      <w:lvlText w:val=""/>
      <w:lvlJc w:val="left"/>
      <w:pPr>
        <w:ind w:left="6480" w:hanging="360"/>
      </w:pPr>
      <w:rPr>
        <w:rFonts w:ascii="Wingdings" w:hAnsi="Wingdings" w:hint="default"/>
      </w:rPr>
    </w:lvl>
  </w:abstractNum>
  <w:abstractNum w:abstractNumId="28" w15:restartNumberingAfterBreak="0">
    <w:nsid w:val="46736E3F"/>
    <w:multiLevelType w:val="hybridMultilevel"/>
    <w:tmpl w:val="A0345260"/>
    <w:lvl w:ilvl="0" w:tplc="A68A7B3C">
      <w:start w:val="1"/>
      <w:numFmt w:val="bullet"/>
      <w:lvlText w:val=""/>
      <w:lvlJc w:val="left"/>
      <w:pPr>
        <w:ind w:left="720" w:hanging="360"/>
      </w:pPr>
      <w:rPr>
        <w:rFonts w:ascii="Symbol" w:hAnsi="Symbol" w:hint="default"/>
      </w:rPr>
    </w:lvl>
    <w:lvl w:ilvl="1" w:tplc="0E1A5CF2">
      <w:start w:val="1"/>
      <w:numFmt w:val="bullet"/>
      <w:lvlText w:val="o"/>
      <w:lvlJc w:val="left"/>
      <w:pPr>
        <w:ind w:left="1440" w:hanging="360"/>
      </w:pPr>
      <w:rPr>
        <w:rFonts w:ascii="Courier New" w:hAnsi="Courier New" w:hint="default"/>
      </w:rPr>
    </w:lvl>
    <w:lvl w:ilvl="2" w:tplc="1688E1A4">
      <w:start w:val="1"/>
      <w:numFmt w:val="bullet"/>
      <w:lvlText w:val=""/>
      <w:lvlJc w:val="left"/>
      <w:pPr>
        <w:ind w:left="2160" w:hanging="360"/>
      </w:pPr>
      <w:rPr>
        <w:rFonts w:ascii="Wingdings" w:hAnsi="Wingdings" w:hint="default"/>
      </w:rPr>
    </w:lvl>
    <w:lvl w:ilvl="3" w:tplc="D108B532">
      <w:start w:val="1"/>
      <w:numFmt w:val="bullet"/>
      <w:lvlText w:val=""/>
      <w:lvlJc w:val="left"/>
      <w:pPr>
        <w:ind w:left="2880" w:hanging="360"/>
      </w:pPr>
      <w:rPr>
        <w:rFonts w:ascii="Symbol" w:hAnsi="Symbol" w:hint="default"/>
      </w:rPr>
    </w:lvl>
    <w:lvl w:ilvl="4" w:tplc="E2881B36">
      <w:start w:val="1"/>
      <w:numFmt w:val="bullet"/>
      <w:lvlText w:val="o"/>
      <w:lvlJc w:val="left"/>
      <w:pPr>
        <w:ind w:left="3600" w:hanging="360"/>
      </w:pPr>
      <w:rPr>
        <w:rFonts w:ascii="Courier New" w:hAnsi="Courier New" w:hint="default"/>
      </w:rPr>
    </w:lvl>
    <w:lvl w:ilvl="5" w:tplc="5D1EC6B4">
      <w:start w:val="1"/>
      <w:numFmt w:val="bullet"/>
      <w:lvlText w:val=""/>
      <w:lvlJc w:val="left"/>
      <w:pPr>
        <w:ind w:left="4320" w:hanging="360"/>
      </w:pPr>
      <w:rPr>
        <w:rFonts w:ascii="Wingdings" w:hAnsi="Wingdings" w:hint="default"/>
      </w:rPr>
    </w:lvl>
    <w:lvl w:ilvl="6" w:tplc="98128994">
      <w:start w:val="1"/>
      <w:numFmt w:val="bullet"/>
      <w:lvlText w:val=""/>
      <w:lvlJc w:val="left"/>
      <w:pPr>
        <w:ind w:left="5040" w:hanging="360"/>
      </w:pPr>
      <w:rPr>
        <w:rFonts w:ascii="Symbol" w:hAnsi="Symbol" w:hint="default"/>
      </w:rPr>
    </w:lvl>
    <w:lvl w:ilvl="7" w:tplc="7FFC8C92">
      <w:start w:val="1"/>
      <w:numFmt w:val="bullet"/>
      <w:lvlText w:val="o"/>
      <w:lvlJc w:val="left"/>
      <w:pPr>
        <w:ind w:left="5760" w:hanging="360"/>
      </w:pPr>
      <w:rPr>
        <w:rFonts w:ascii="Courier New" w:hAnsi="Courier New" w:hint="default"/>
      </w:rPr>
    </w:lvl>
    <w:lvl w:ilvl="8" w:tplc="417ED0FA">
      <w:start w:val="1"/>
      <w:numFmt w:val="bullet"/>
      <w:lvlText w:val=""/>
      <w:lvlJc w:val="left"/>
      <w:pPr>
        <w:ind w:left="6480" w:hanging="360"/>
      </w:pPr>
      <w:rPr>
        <w:rFonts w:ascii="Wingdings" w:hAnsi="Wingdings" w:hint="default"/>
      </w:rPr>
    </w:lvl>
  </w:abstractNum>
  <w:abstractNum w:abstractNumId="29" w15:restartNumberingAfterBreak="0">
    <w:nsid w:val="4EF83DEB"/>
    <w:multiLevelType w:val="singleLevel"/>
    <w:tmpl w:val="6818F464"/>
    <w:lvl w:ilvl="0">
      <w:start w:val="1"/>
      <w:numFmt w:val="decimal"/>
      <w:lvlText w:val="%1"/>
      <w:legacy w:legacy="1" w:legacySpace="0" w:legacyIndent="360"/>
      <w:lvlJc w:val="left"/>
      <w:rPr>
        <w:rFonts w:ascii="Arial" w:hAnsi="Arial" w:cs="Arial" w:hint="default"/>
      </w:rPr>
    </w:lvl>
  </w:abstractNum>
  <w:abstractNum w:abstractNumId="30" w15:restartNumberingAfterBreak="0">
    <w:nsid w:val="51577B88"/>
    <w:multiLevelType w:val="hybridMultilevel"/>
    <w:tmpl w:val="10BC3B64"/>
    <w:lvl w:ilvl="0" w:tplc="F3163E7E">
      <w:start w:val="1"/>
      <w:numFmt w:val="bullet"/>
      <w:lvlText w:val=""/>
      <w:lvlJc w:val="left"/>
      <w:pPr>
        <w:ind w:left="360" w:hanging="360"/>
      </w:pPr>
      <w:rPr>
        <w:rFonts w:ascii="Symbol" w:hAnsi="Symbol" w:hint="default"/>
      </w:rPr>
    </w:lvl>
    <w:lvl w:ilvl="1" w:tplc="BA2A8BC8">
      <w:start w:val="1"/>
      <w:numFmt w:val="bullet"/>
      <w:lvlText w:val="o"/>
      <w:lvlJc w:val="left"/>
      <w:pPr>
        <w:ind w:left="1080" w:hanging="360"/>
      </w:pPr>
      <w:rPr>
        <w:rFonts w:ascii="Courier New" w:hAnsi="Courier New" w:hint="default"/>
      </w:rPr>
    </w:lvl>
    <w:lvl w:ilvl="2" w:tplc="13644FE0">
      <w:start w:val="1"/>
      <w:numFmt w:val="bullet"/>
      <w:lvlText w:val=""/>
      <w:lvlJc w:val="left"/>
      <w:pPr>
        <w:ind w:left="1800" w:hanging="360"/>
      </w:pPr>
      <w:rPr>
        <w:rFonts w:ascii="Wingdings" w:hAnsi="Wingdings" w:hint="default"/>
      </w:rPr>
    </w:lvl>
    <w:lvl w:ilvl="3" w:tplc="C0AACBBA">
      <w:start w:val="1"/>
      <w:numFmt w:val="bullet"/>
      <w:lvlText w:val=""/>
      <w:lvlJc w:val="left"/>
      <w:pPr>
        <w:ind w:left="2520" w:hanging="360"/>
      </w:pPr>
      <w:rPr>
        <w:rFonts w:ascii="Symbol" w:hAnsi="Symbol" w:hint="default"/>
      </w:rPr>
    </w:lvl>
    <w:lvl w:ilvl="4" w:tplc="1DE2B8F8">
      <w:start w:val="1"/>
      <w:numFmt w:val="bullet"/>
      <w:lvlText w:val="o"/>
      <w:lvlJc w:val="left"/>
      <w:pPr>
        <w:ind w:left="3240" w:hanging="360"/>
      </w:pPr>
      <w:rPr>
        <w:rFonts w:ascii="Courier New" w:hAnsi="Courier New" w:hint="default"/>
      </w:rPr>
    </w:lvl>
    <w:lvl w:ilvl="5" w:tplc="932EF52A">
      <w:start w:val="1"/>
      <w:numFmt w:val="bullet"/>
      <w:lvlText w:val=""/>
      <w:lvlJc w:val="left"/>
      <w:pPr>
        <w:ind w:left="3960" w:hanging="360"/>
      </w:pPr>
      <w:rPr>
        <w:rFonts w:ascii="Wingdings" w:hAnsi="Wingdings" w:hint="default"/>
      </w:rPr>
    </w:lvl>
    <w:lvl w:ilvl="6" w:tplc="E81C4058">
      <w:start w:val="1"/>
      <w:numFmt w:val="bullet"/>
      <w:lvlText w:val=""/>
      <w:lvlJc w:val="left"/>
      <w:pPr>
        <w:ind w:left="4680" w:hanging="360"/>
      </w:pPr>
      <w:rPr>
        <w:rFonts w:ascii="Symbol" w:hAnsi="Symbol" w:hint="default"/>
      </w:rPr>
    </w:lvl>
    <w:lvl w:ilvl="7" w:tplc="F37C7544">
      <w:start w:val="1"/>
      <w:numFmt w:val="bullet"/>
      <w:lvlText w:val="o"/>
      <w:lvlJc w:val="left"/>
      <w:pPr>
        <w:ind w:left="5400" w:hanging="360"/>
      </w:pPr>
      <w:rPr>
        <w:rFonts w:ascii="Courier New" w:hAnsi="Courier New" w:hint="default"/>
      </w:rPr>
    </w:lvl>
    <w:lvl w:ilvl="8" w:tplc="0DD29B8E">
      <w:start w:val="1"/>
      <w:numFmt w:val="bullet"/>
      <w:lvlText w:val=""/>
      <w:lvlJc w:val="left"/>
      <w:pPr>
        <w:ind w:left="6120" w:hanging="360"/>
      </w:pPr>
      <w:rPr>
        <w:rFonts w:ascii="Wingdings" w:hAnsi="Wingdings" w:hint="default"/>
      </w:rPr>
    </w:lvl>
  </w:abstractNum>
  <w:abstractNum w:abstractNumId="31" w15:restartNumberingAfterBreak="0">
    <w:nsid w:val="51B850D4"/>
    <w:multiLevelType w:val="hybridMultilevel"/>
    <w:tmpl w:val="45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8BA69"/>
    <w:multiLevelType w:val="hybridMultilevel"/>
    <w:tmpl w:val="A6906C50"/>
    <w:lvl w:ilvl="0" w:tplc="CB0AC7C2">
      <w:start w:val="1"/>
      <w:numFmt w:val="bullet"/>
      <w:lvlText w:val=""/>
      <w:lvlJc w:val="left"/>
      <w:pPr>
        <w:ind w:left="720" w:hanging="360"/>
      </w:pPr>
      <w:rPr>
        <w:rFonts w:ascii="Symbol" w:hAnsi="Symbol" w:hint="default"/>
      </w:rPr>
    </w:lvl>
    <w:lvl w:ilvl="1" w:tplc="1354CD74">
      <w:start w:val="1"/>
      <w:numFmt w:val="bullet"/>
      <w:lvlText w:val="o"/>
      <w:lvlJc w:val="left"/>
      <w:pPr>
        <w:ind w:left="1440" w:hanging="360"/>
      </w:pPr>
      <w:rPr>
        <w:rFonts w:ascii="Courier New" w:hAnsi="Courier New" w:hint="default"/>
      </w:rPr>
    </w:lvl>
    <w:lvl w:ilvl="2" w:tplc="58AE725A">
      <w:start w:val="1"/>
      <w:numFmt w:val="bullet"/>
      <w:lvlText w:val=""/>
      <w:lvlJc w:val="left"/>
      <w:pPr>
        <w:ind w:left="2160" w:hanging="360"/>
      </w:pPr>
      <w:rPr>
        <w:rFonts w:ascii="Wingdings" w:hAnsi="Wingdings" w:hint="default"/>
      </w:rPr>
    </w:lvl>
    <w:lvl w:ilvl="3" w:tplc="73C002D8">
      <w:start w:val="1"/>
      <w:numFmt w:val="bullet"/>
      <w:lvlText w:val=""/>
      <w:lvlJc w:val="left"/>
      <w:pPr>
        <w:ind w:left="2880" w:hanging="360"/>
      </w:pPr>
      <w:rPr>
        <w:rFonts w:ascii="Symbol" w:hAnsi="Symbol" w:hint="default"/>
      </w:rPr>
    </w:lvl>
    <w:lvl w:ilvl="4" w:tplc="85D6D1C2">
      <w:start w:val="1"/>
      <w:numFmt w:val="bullet"/>
      <w:lvlText w:val="o"/>
      <w:lvlJc w:val="left"/>
      <w:pPr>
        <w:ind w:left="3600" w:hanging="360"/>
      </w:pPr>
      <w:rPr>
        <w:rFonts w:ascii="Courier New" w:hAnsi="Courier New" w:hint="default"/>
      </w:rPr>
    </w:lvl>
    <w:lvl w:ilvl="5" w:tplc="96BE9460">
      <w:start w:val="1"/>
      <w:numFmt w:val="bullet"/>
      <w:lvlText w:val=""/>
      <w:lvlJc w:val="left"/>
      <w:pPr>
        <w:ind w:left="4320" w:hanging="360"/>
      </w:pPr>
      <w:rPr>
        <w:rFonts w:ascii="Wingdings" w:hAnsi="Wingdings" w:hint="default"/>
      </w:rPr>
    </w:lvl>
    <w:lvl w:ilvl="6" w:tplc="C37E5C64">
      <w:start w:val="1"/>
      <w:numFmt w:val="bullet"/>
      <w:lvlText w:val=""/>
      <w:lvlJc w:val="left"/>
      <w:pPr>
        <w:ind w:left="5040" w:hanging="360"/>
      </w:pPr>
      <w:rPr>
        <w:rFonts w:ascii="Symbol" w:hAnsi="Symbol" w:hint="default"/>
      </w:rPr>
    </w:lvl>
    <w:lvl w:ilvl="7" w:tplc="CF6CEF46">
      <w:start w:val="1"/>
      <w:numFmt w:val="bullet"/>
      <w:lvlText w:val="o"/>
      <w:lvlJc w:val="left"/>
      <w:pPr>
        <w:ind w:left="5760" w:hanging="360"/>
      </w:pPr>
      <w:rPr>
        <w:rFonts w:ascii="Courier New" w:hAnsi="Courier New" w:hint="default"/>
      </w:rPr>
    </w:lvl>
    <w:lvl w:ilvl="8" w:tplc="0838915E">
      <w:start w:val="1"/>
      <w:numFmt w:val="bullet"/>
      <w:lvlText w:val=""/>
      <w:lvlJc w:val="left"/>
      <w:pPr>
        <w:ind w:left="6480" w:hanging="360"/>
      </w:pPr>
      <w:rPr>
        <w:rFonts w:ascii="Wingdings" w:hAnsi="Wingdings" w:hint="default"/>
      </w:rPr>
    </w:lvl>
  </w:abstractNum>
  <w:abstractNum w:abstractNumId="33" w15:restartNumberingAfterBreak="0">
    <w:nsid w:val="5331564B"/>
    <w:multiLevelType w:val="hybridMultilevel"/>
    <w:tmpl w:val="756875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3873945"/>
    <w:multiLevelType w:val="hybridMultilevel"/>
    <w:tmpl w:val="A3AE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31ADB1"/>
    <w:multiLevelType w:val="hybridMultilevel"/>
    <w:tmpl w:val="E5CC63B8"/>
    <w:lvl w:ilvl="0" w:tplc="DDFCB15C">
      <w:start w:val="1"/>
      <w:numFmt w:val="bullet"/>
      <w:lvlText w:val=""/>
      <w:lvlJc w:val="left"/>
      <w:pPr>
        <w:ind w:left="360" w:hanging="360"/>
      </w:pPr>
      <w:rPr>
        <w:rFonts w:ascii="Symbol" w:hAnsi="Symbol" w:hint="default"/>
      </w:rPr>
    </w:lvl>
    <w:lvl w:ilvl="1" w:tplc="A64C656C">
      <w:start w:val="1"/>
      <w:numFmt w:val="bullet"/>
      <w:lvlText w:val="o"/>
      <w:lvlJc w:val="left"/>
      <w:pPr>
        <w:ind w:left="1080" w:hanging="360"/>
      </w:pPr>
      <w:rPr>
        <w:rFonts w:ascii="Courier New" w:hAnsi="Courier New" w:hint="default"/>
      </w:rPr>
    </w:lvl>
    <w:lvl w:ilvl="2" w:tplc="461CF6AE">
      <w:start w:val="1"/>
      <w:numFmt w:val="bullet"/>
      <w:lvlText w:val=""/>
      <w:lvlJc w:val="left"/>
      <w:pPr>
        <w:ind w:left="1800" w:hanging="360"/>
      </w:pPr>
      <w:rPr>
        <w:rFonts w:ascii="Wingdings" w:hAnsi="Wingdings" w:hint="default"/>
      </w:rPr>
    </w:lvl>
    <w:lvl w:ilvl="3" w:tplc="14705DFA">
      <w:start w:val="1"/>
      <w:numFmt w:val="bullet"/>
      <w:lvlText w:val=""/>
      <w:lvlJc w:val="left"/>
      <w:pPr>
        <w:ind w:left="2520" w:hanging="360"/>
      </w:pPr>
      <w:rPr>
        <w:rFonts w:ascii="Symbol" w:hAnsi="Symbol" w:hint="default"/>
      </w:rPr>
    </w:lvl>
    <w:lvl w:ilvl="4" w:tplc="C6624D9C">
      <w:start w:val="1"/>
      <w:numFmt w:val="bullet"/>
      <w:lvlText w:val="o"/>
      <w:lvlJc w:val="left"/>
      <w:pPr>
        <w:ind w:left="3240" w:hanging="360"/>
      </w:pPr>
      <w:rPr>
        <w:rFonts w:ascii="Courier New" w:hAnsi="Courier New" w:hint="default"/>
      </w:rPr>
    </w:lvl>
    <w:lvl w:ilvl="5" w:tplc="C6FC2FC0">
      <w:start w:val="1"/>
      <w:numFmt w:val="bullet"/>
      <w:lvlText w:val=""/>
      <w:lvlJc w:val="left"/>
      <w:pPr>
        <w:ind w:left="3960" w:hanging="360"/>
      </w:pPr>
      <w:rPr>
        <w:rFonts w:ascii="Wingdings" w:hAnsi="Wingdings" w:hint="default"/>
      </w:rPr>
    </w:lvl>
    <w:lvl w:ilvl="6" w:tplc="5C1AA752">
      <w:start w:val="1"/>
      <w:numFmt w:val="bullet"/>
      <w:lvlText w:val=""/>
      <w:lvlJc w:val="left"/>
      <w:pPr>
        <w:ind w:left="4680" w:hanging="360"/>
      </w:pPr>
      <w:rPr>
        <w:rFonts w:ascii="Symbol" w:hAnsi="Symbol" w:hint="default"/>
      </w:rPr>
    </w:lvl>
    <w:lvl w:ilvl="7" w:tplc="A80AF17A">
      <w:start w:val="1"/>
      <w:numFmt w:val="bullet"/>
      <w:lvlText w:val="o"/>
      <w:lvlJc w:val="left"/>
      <w:pPr>
        <w:ind w:left="5400" w:hanging="360"/>
      </w:pPr>
      <w:rPr>
        <w:rFonts w:ascii="Courier New" w:hAnsi="Courier New" w:hint="default"/>
      </w:rPr>
    </w:lvl>
    <w:lvl w:ilvl="8" w:tplc="99B67C3C">
      <w:start w:val="1"/>
      <w:numFmt w:val="bullet"/>
      <w:lvlText w:val=""/>
      <w:lvlJc w:val="left"/>
      <w:pPr>
        <w:ind w:left="6120" w:hanging="360"/>
      </w:pPr>
      <w:rPr>
        <w:rFonts w:ascii="Wingdings" w:hAnsi="Wingdings" w:hint="default"/>
      </w:rPr>
    </w:lvl>
  </w:abstractNum>
  <w:abstractNum w:abstractNumId="36" w15:restartNumberingAfterBreak="0">
    <w:nsid w:val="57BED3BE"/>
    <w:multiLevelType w:val="hybridMultilevel"/>
    <w:tmpl w:val="D40A012E"/>
    <w:lvl w:ilvl="0" w:tplc="8140DE00">
      <w:start w:val="1"/>
      <w:numFmt w:val="bullet"/>
      <w:lvlText w:val=""/>
      <w:lvlJc w:val="left"/>
      <w:pPr>
        <w:ind w:left="720" w:hanging="360"/>
      </w:pPr>
      <w:rPr>
        <w:rFonts w:ascii="Symbol" w:hAnsi="Symbol" w:hint="default"/>
      </w:rPr>
    </w:lvl>
    <w:lvl w:ilvl="1" w:tplc="54D26340">
      <w:start w:val="1"/>
      <w:numFmt w:val="bullet"/>
      <w:lvlText w:val="o"/>
      <w:lvlJc w:val="left"/>
      <w:pPr>
        <w:ind w:left="1440" w:hanging="360"/>
      </w:pPr>
      <w:rPr>
        <w:rFonts w:ascii="Courier New" w:hAnsi="Courier New" w:hint="default"/>
      </w:rPr>
    </w:lvl>
    <w:lvl w:ilvl="2" w:tplc="1F36B2CA">
      <w:start w:val="1"/>
      <w:numFmt w:val="bullet"/>
      <w:lvlText w:val=""/>
      <w:lvlJc w:val="left"/>
      <w:pPr>
        <w:ind w:left="2160" w:hanging="360"/>
      </w:pPr>
      <w:rPr>
        <w:rFonts w:ascii="Wingdings" w:hAnsi="Wingdings" w:hint="default"/>
      </w:rPr>
    </w:lvl>
    <w:lvl w:ilvl="3" w:tplc="909071C0">
      <w:start w:val="1"/>
      <w:numFmt w:val="bullet"/>
      <w:lvlText w:val=""/>
      <w:lvlJc w:val="left"/>
      <w:pPr>
        <w:ind w:left="2880" w:hanging="360"/>
      </w:pPr>
      <w:rPr>
        <w:rFonts w:ascii="Symbol" w:hAnsi="Symbol" w:hint="default"/>
      </w:rPr>
    </w:lvl>
    <w:lvl w:ilvl="4" w:tplc="44CA84DA">
      <w:start w:val="1"/>
      <w:numFmt w:val="bullet"/>
      <w:lvlText w:val="o"/>
      <w:lvlJc w:val="left"/>
      <w:pPr>
        <w:ind w:left="3600" w:hanging="360"/>
      </w:pPr>
      <w:rPr>
        <w:rFonts w:ascii="Courier New" w:hAnsi="Courier New" w:hint="default"/>
      </w:rPr>
    </w:lvl>
    <w:lvl w:ilvl="5" w:tplc="33C21F22">
      <w:start w:val="1"/>
      <w:numFmt w:val="bullet"/>
      <w:lvlText w:val=""/>
      <w:lvlJc w:val="left"/>
      <w:pPr>
        <w:ind w:left="4320" w:hanging="360"/>
      </w:pPr>
      <w:rPr>
        <w:rFonts w:ascii="Wingdings" w:hAnsi="Wingdings" w:hint="default"/>
      </w:rPr>
    </w:lvl>
    <w:lvl w:ilvl="6" w:tplc="D9787496">
      <w:start w:val="1"/>
      <w:numFmt w:val="bullet"/>
      <w:lvlText w:val=""/>
      <w:lvlJc w:val="left"/>
      <w:pPr>
        <w:ind w:left="5040" w:hanging="360"/>
      </w:pPr>
      <w:rPr>
        <w:rFonts w:ascii="Symbol" w:hAnsi="Symbol" w:hint="default"/>
      </w:rPr>
    </w:lvl>
    <w:lvl w:ilvl="7" w:tplc="1146FF0E">
      <w:start w:val="1"/>
      <w:numFmt w:val="bullet"/>
      <w:lvlText w:val="o"/>
      <w:lvlJc w:val="left"/>
      <w:pPr>
        <w:ind w:left="5760" w:hanging="360"/>
      </w:pPr>
      <w:rPr>
        <w:rFonts w:ascii="Courier New" w:hAnsi="Courier New" w:hint="default"/>
      </w:rPr>
    </w:lvl>
    <w:lvl w:ilvl="8" w:tplc="6E82CBF4">
      <w:start w:val="1"/>
      <w:numFmt w:val="bullet"/>
      <w:lvlText w:val=""/>
      <w:lvlJc w:val="left"/>
      <w:pPr>
        <w:ind w:left="6480" w:hanging="360"/>
      </w:pPr>
      <w:rPr>
        <w:rFonts w:ascii="Wingdings" w:hAnsi="Wingdings" w:hint="default"/>
      </w:rPr>
    </w:lvl>
  </w:abstractNum>
  <w:abstractNum w:abstractNumId="37" w15:restartNumberingAfterBreak="0">
    <w:nsid w:val="5BE40A93"/>
    <w:multiLevelType w:val="multilevel"/>
    <w:tmpl w:val="516C3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5861F9"/>
    <w:multiLevelType w:val="hybridMultilevel"/>
    <w:tmpl w:val="C2C23C3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9" w15:restartNumberingAfterBreak="0">
    <w:nsid w:val="608639D8"/>
    <w:multiLevelType w:val="hybridMultilevel"/>
    <w:tmpl w:val="0B94886C"/>
    <w:lvl w:ilvl="0" w:tplc="1A383E38">
      <w:start w:val="1"/>
      <w:numFmt w:val="bullet"/>
      <w:lvlText w:val=""/>
      <w:lvlJc w:val="left"/>
      <w:pPr>
        <w:ind w:left="720" w:hanging="360"/>
      </w:pPr>
      <w:rPr>
        <w:rFonts w:ascii="Symbol" w:hAnsi="Symbol" w:hint="default"/>
      </w:rPr>
    </w:lvl>
    <w:lvl w:ilvl="1" w:tplc="57EE9C0C">
      <w:start w:val="1"/>
      <w:numFmt w:val="bullet"/>
      <w:lvlText w:val="o"/>
      <w:lvlJc w:val="left"/>
      <w:pPr>
        <w:ind w:left="1440" w:hanging="360"/>
      </w:pPr>
      <w:rPr>
        <w:rFonts w:ascii="Courier New" w:hAnsi="Courier New" w:hint="default"/>
      </w:rPr>
    </w:lvl>
    <w:lvl w:ilvl="2" w:tplc="170C92E6">
      <w:start w:val="1"/>
      <w:numFmt w:val="bullet"/>
      <w:lvlText w:val=""/>
      <w:lvlJc w:val="left"/>
      <w:pPr>
        <w:ind w:left="2160" w:hanging="360"/>
      </w:pPr>
      <w:rPr>
        <w:rFonts w:ascii="Wingdings" w:hAnsi="Wingdings" w:hint="default"/>
      </w:rPr>
    </w:lvl>
    <w:lvl w:ilvl="3" w:tplc="F210EEB2">
      <w:start w:val="1"/>
      <w:numFmt w:val="bullet"/>
      <w:lvlText w:val=""/>
      <w:lvlJc w:val="left"/>
      <w:pPr>
        <w:ind w:left="2880" w:hanging="360"/>
      </w:pPr>
      <w:rPr>
        <w:rFonts w:ascii="Symbol" w:hAnsi="Symbol" w:hint="default"/>
      </w:rPr>
    </w:lvl>
    <w:lvl w:ilvl="4" w:tplc="DC4E30C4">
      <w:start w:val="1"/>
      <w:numFmt w:val="bullet"/>
      <w:lvlText w:val="o"/>
      <w:lvlJc w:val="left"/>
      <w:pPr>
        <w:ind w:left="3600" w:hanging="360"/>
      </w:pPr>
      <w:rPr>
        <w:rFonts w:ascii="Courier New" w:hAnsi="Courier New" w:hint="default"/>
      </w:rPr>
    </w:lvl>
    <w:lvl w:ilvl="5" w:tplc="37C87B16">
      <w:start w:val="1"/>
      <w:numFmt w:val="bullet"/>
      <w:lvlText w:val=""/>
      <w:lvlJc w:val="left"/>
      <w:pPr>
        <w:ind w:left="4320" w:hanging="360"/>
      </w:pPr>
      <w:rPr>
        <w:rFonts w:ascii="Wingdings" w:hAnsi="Wingdings" w:hint="default"/>
      </w:rPr>
    </w:lvl>
    <w:lvl w:ilvl="6" w:tplc="746A7EC0">
      <w:start w:val="1"/>
      <w:numFmt w:val="bullet"/>
      <w:lvlText w:val=""/>
      <w:lvlJc w:val="left"/>
      <w:pPr>
        <w:ind w:left="5040" w:hanging="360"/>
      </w:pPr>
      <w:rPr>
        <w:rFonts w:ascii="Symbol" w:hAnsi="Symbol" w:hint="default"/>
      </w:rPr>
    </w:lvl>
    <w:lvl w:ilvl="7" w:tplc="F956EB6A">
      <w:start w:val="1"/>
      <w:numFmt w:val="bullet"/>
      <w:lvlText w:val="o"/>
      <w:lvlJc w:val="left"/>
      <w:pPr>
        <w:ind w:left="5760" w:hanging="360"/>
      </w:pPr>
      <w:rPr>
        <w:rFonts w:ascii="Courier New" w:hAnsi="Courier New" w:hint="default"/>
      </w:rPr>
    </w:lvl>
    <w:lvl w:ilvl="8" w:tplc="FDE27E78">
      <w:start w:val="1"/>
      <w:numFmt w:val="bullet"/>
      <w:lvlText w:val=""/>
      <w:lvlJc w:val="left"/>
      <w:pPr>
        <w:ind w:left="6480" w:hanging="360"/>
      </w:pPr>
      <w:rPr>
        <w:rFonts w:ascii="Wingdings" w:hAnsi="Wingdings" w:hint="default"/>
      </w:rPr>
    </w:lvl>
  </w:abstractNum>
  <w:abstractNum w:abstractNumId="40" w15:restartNumberingAfterBreak="0">
    <w:nsid w:val="63484A43"/>
    <w:multiLevelType w:val="hybridMultilevel"/>
    <w:tmpl w:val="F60A7912"/>
    <w:lvl w:ilvl="0" w:tplc="036CA2E4">
      <w:start w:val="1"/>
      <w:numFmt w:val="bullet"/>
      <w:lvlText w:val=""/>
      <w:lvlJc w:val="left"/>
      <w:pPr>
        <w:ind w:left="720" w:hanging="360"/>
      </w:pPr>
      <w:rPr>
        <w:rFonts w:ascii="Symbol" w:hAnsi="Symbol" w:hint="default"/>
      </w:rPr>
    </w:lvl>
    <w:lvl w:ilvl="1" w:tplc="B44C6E88">
      <w:start w:val="1"/>
      <w:numFmt w:val="bullet"/>
      <w:lvlText w:val="o"/>
      <w:lvlJc w:val="left"/>
      <w:pPr>
        <w:ind w:left="1440" w:hanging="360"/>
      </w:pPr>
      <w:rPr>
        <w:rFonts w:ascii="Courier New" w:hAnsi="Courier New" w:hint="default"/>
      </w:rPr>
    </w:lvl>
    <w:lvl w:ilvl="2" w:tplc="F358F7C0">
      <w:start w:val="1"/>
      <w:numFmt w:val="bullet"/>
      <w:lvlText w:val=""/>
      <w:lvlJc w:val="left"/>
      <w:pPr>
        <w:ind w:left="2160" w:hanging="360"/>
      </w:pPr>
      <w:rPr>
        <w:rFonts w:ascii="Wingdings" w:hAnsi="Wingdings" w:hint="default"/>
      </w:rPr>
    </w:lvl>
    <w:lvl w:ilvl="3" w:tplc="4D20431A">
      <w:start w:val="1"/>
      <w:numFmt w:val="bullet"/>
      <w:lvlText w:val=""/>
      <w:lvlJc w:val="left"/>
      <w:pPr>
        <w:ind w:left="2880" w:hanging="360"/>
      </w:pPr>
      <w:rPr>
        <w:rFonts w:ascii="Symbol" w:hAnsi="Symbol" w:hint="default"/>
      </w:rPr>
    </w:lvl>
    <w:lvl w:ilvl="4" w:tplc="963A9A12">
      <w:start w:val="1"/>
      <w:numFmt w:val="bullet"/>
      <w:lvlText w:val="o"/>
      <w:lvlJc w:val="left"/>
      <w:pPr>
        <w:ind w:left="3600" w:hanging="360"/>
      </w:pPr>
      <w:rPr>
        <w:rFonts w:ascii="Courier New" w:hAnsi="Courier New" w:hint="default"/>
      </w:rPr>
    </w:lvl>
    <w:lvl w:ilvl="5" w:tplc="21C6091A">
      <w:start w:val="1"/>
      <w:numFmt w:val="bullet"/>
      <w:lvlText w:val=""/>
      <w:lvlJc w:val="left"/>
      <w:pPr>
        <w:ind w:left="4320" w:hanging="360"/>
      </w:pPr>
      <w:rPr>
        <w:rFonts w:ascii="Wingdings" w:hAnsi="Wingdings" w:hint="default"/>
      </w:rPr>
    </w:lvl>
    <w:lvl w:ilvl="6" w:tplc="7BB652E0">
      <w:start w:val="1"/>
      <w:numFmt w:val="bullet"/>
      <w:lvlText w:val=""/>
      <w:lvlJc w:val="left"/>
      <w:pPr>
        <w:ind w:left="5040" w:hanging="360"/>
      </w:pPr>
      <w:rPr>
        <w:rFonts w:ascii="Symbol" w:hAnsi="Symbol" w:hint="default"/>
      </w:rPr>
    </w:lvl>
    <w:lvl w:ilvl="7" w:tplc="E2CAFF74">
      <w:start w:val="1"/>
      <w:numFmt w:val="bullet"/>
      <w:lvlText w:val="o"/>
      <w:lvlJc w:val="left"/>
      <w:pPr>
        <w:ind w:left="5760" w:hanging="360"/>
      </w:pPr>
      <w:rPr>
        <w:rFonts w:ascii="Courier New" w:hAnsi="Courier New" w:hint="default"/>
      </w:rPr>
    </w:lvl>
    <w:lvl w:ilvl="8" w:tplc="AA120832">
      <w:start w:val="1"/>
      <w:numFmt w:val="bullet"/>
      <w:lvlText w:val=""/>
      <w:lvlJc w:val="left"/>
      <w:pPr>
        <w:ind w:left="6480" w:hanging="360"/>
      </w:pPr>
      <w:rPr>
        <w:rFonts w:ascii="Wingdings" w:hAnsi="Wingdings" w:hint="default"/>
      </w:rPr>
    </w:lvl>
  </w:abstractNum>
  <w:abstractNum w:abstractNumId="41" w15:restartNumberingAfterBreak="0">
    <w:nsid w:val="63C556CE"/>
    <w:multiLevelType w:val="hybridMultilevel"/>
    <w:tmpl w:val="C624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E6F1B"/>
    <w:multiLevelType w:val="hybridMultilevel"/>
    <w:tmpl w:val="8526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C64616"/>
    <w:multiLevelType w:val="multilevel"/>
    <w:tmpl w:val="7C902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C60F40"/>
    <w:multiLevelType w:val="hybridMultilevel"/>
    <w:tmpl w:val="C770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8253D8"/>
    <w:multiLevelType w:val="hybridMultilevel"/>
    <w:tmpl w:val="A21C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270238"/>
    <w:multiLevelType w:val="hybridMultilevel"/>
    <w:tmpl w:val="8006D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333C8F"/>
    <w:multiLevelType w:val="hybridMultilevel"/>
    <w:tmpl w:val="DF464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AA6491"/>
    <w:multiLevelType w:val="hybridMultilevel"/>
    <w:tmpl w:val="1934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C90BA0"/>
    <w:multiLevelType w:val="hybridMultilevel"/>
    <w:tmpl w:val="D102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FF112C"/>
    <w:multiLevelType w:val="hybridMultilevel"/>
    <w:tmpl w:val="CA8C0C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6EA1723C"/>
    <w:multiLevelType w:val="hybridMultilevel"/>
    <w:tmpl w:val="5FB8747E"/>
    <w:lvl w:ilvl="0" w:tplc="6A384512">
      <w:start w:val="1"/>
      <w:numFmt w:val="bullet"/>
      <w:lvlText w:val=""/>
      <w:lvlJc w:val="left"/>
      <w:pPr>
        <w:ind w:left="720" w:hanging="360"/>
      </w:pPr>
      <w:rPr>
        <w:rFonts w:ascii="Symbol" w:hAnsi="Symbol" w:hint="default"/>
      </w:rPr>
    </w:lvl>
    <w:lvl w:ilvl="1" w:tplc="4D9E367E">
      <w:start w:val="1"/>
      <w:numFmt w:val="bullet"/>
      <w:lvlText w:val="o"/>
      <w:lvlJc w:val="left"/>
      <w:pPr>
        <w:ind w:left="1440" w:hanging="360"/>
      </w:pPr>
      <w:rPr>
        <w:rFonts w:ascii="Courier New" w:hAnsi="Courier New" w:hint="default"/>
      </w:rPr>
    </w:lvl>
    <w:lvl w:ilvl="2" w:tplc="E508F50E">
      <w:start w:val="1"/>
      <w:numFmt w:val="bullet"/>
      <w:lvlText w:val=""/>
      <w:lvlJc w:val="left"/>
      <w:pPr>
        <w:ind w:left="2160" w:hanging="360"/>
      </w:pPr>
      <w:rPr>
        <w:rFonts w:ascii="Wingdings" w:hAnsi="Wingdings" w:hint="default"/>
      </w:rPr>
    </w:lvl>
    <w:lvl w:ilvl="3" w:tplc="E64EF00E">
      <w:start w:val="1"/>
      <w:numFmt w:val="bullet"/>
      <w:lvlText w:val=""/>
      <w:lvlJc w:val="left"/>
      <w:pPr>
        <w:ind w:left="2880" w:hanging="360"/>
      </w:pPr>
      <w:rPr>
        <w:rFonts w:ascii="Symbol" w:hAnsi="Symbol" w:hint="default"/>
      </w:rPr>
    </w:lvl>
    <w:lvl w:ilvl="4" w:tplc="D236E9EA">
      <w:start w:val="1"/>
      <w:numFmt w:val="bullet"/>
      <w:lvlText w:val="o"/>
      <w:lvlJc w:val="left"/>
      <w:pPr>
        <w:ind w:left="3600" w:hanging="360"/>
      </w:pPr>
      <w:rPr>
        <w:rFonts w:ascii="Courier New" w:hAnsi="Courier New" w:hint="default"/>
      </w:rPr>
    </w:lvl>
    <w:lvl w:ilvl="5" w:tplc="7AF0C866">
      <w:start w:val="1"/>
      <w:numFmt w:val="bullet"/>
      <w:lvlText w:val=""/>
      <w:lvlJc w:val="left"/>
      <w:pPr>
        <w:ind w:left="4320" w:hanging="360"/>
      </w:pPr>
      <w:rPr>
        <w:rFonts w:ascii="Wingdings" w:hAnsi="Wingdings" w:hint="default"/>
      </w:rPr>
    </w:lvl>
    <w:lvl w:ilvl="6" w:tplc="A9524A32">
      <w:start w:val="1"/>
      <w:numFmt w:val="bullet"/>
      <w:lvlText w:val=""/>
      <w:lvlJc w:val="left"/>
      <w:pPr>
        <w:ind w:left="5040" w:hanging="360"/>
      </w:pPr>
      <w:rPr>
        <w:rFonts w:ascii="Symbol" w:hAnsi="Symbol" w:hint="default"/>
      </w:rPr>
    </w:lvl>
    <w:lvl w:ilvl="7" w:tplc="C832E326">
      <w:start w:val="1"/>
      <w:numFmt w:val="bullet"/>
      <w:lvlText w:val="o"/>
      <w:lvlJc w:val="left"/>
      <w:pPr>
        <w:ind w:left="5760" w:hanging="360"/>
      </w:pPr>
      <w:rPr>
        <w:rFonts w:ascii="Courier New" w:hAnsi="Courier New" w:hint="default"/>
      </w:rPr>
    </w:lvl>
    <w:lvl w:ilvl="8" w:tplc="DAFC9FAC">
      <w:start w:val="1"/>
      <w:numFmt w:val="bullet"/>
      <w:lvlText w:val=""/>
      <w:lvlJc w:val="left"/>
      <w:pPr>
        <w:ind w:left="6480" w:hanging="360"/>
      </w:pPr>
      <w:rPr>
        <w:rFonts w:ascii="Wingdings" w:hAnsi="Wingdings" w:hint="default"/>
      </w:rPr>
    </w:lvl>
  </w:abstractNum>
  <w:abstractNum w:abstractNumId="52" w15:restartNumberingAfterBreak="0">
    <w:nsid w:val="70507E0C"/>
    <w:multiLevelType w:val="hybridMultilevel"/>
    <w:tmpl w:val="AF54DD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E26ABF"/>
    <w:multiLevelType w:val="hybridMultilevel"/>
    <w:tmpl w:val="E472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2CEBAD"/>
    <w:multiLevelType w:val="hybridMultilevel"/>
    <w:tmpl w:val="48B24136"/>
    <w:lvl w:ilvl="0" w:tplc="2FC4D632">
      <w:start w:val="1"/>
      <w:numFmt w:val="bullet"/>
      <w:lvlText w:val=""/>
      <w:lvlJc w:val="left"/>
      <w:pPr>
        <w:ind w:left="720" w:hanging="360"/>
      </w:pPr>
      <w:rPr>
        <w:rFonts w:ascii="Symbol" w:hAnsi="Symbol" w:hint="default"/>
      </w:rPr>
    </w:lvl>
    <w:lvl w:ilvl="1" w:tplc="B426B618">
      <w:start w:val="1"/>
      <w:numFmt w:val="bullet"/>
      <w:lvlText w:val="o"/>
      <w:lvlJc w:val="left"/>
      <w:pPr>
        <w:ind w:left="1440" w:hanging="360"/>
      </w:pPr>
      <w:rPr>
        <w:rFonts w:ascii="Courier New" w:hAnsi="Courier New" w:hint="default"/>
      </w:rPr>
    </w:lvl>
    <w:lvl w:ilvl="2" w:tplc="4F0E5C4C">
      <w:start w:val="1"/>
      <w:numFmt w:val="bullet"/>
      <w:lvlText w:val=""/>
      <w:lvlJc w:val="left"/>
      <w:pPr>
        <w:ind w:left="2160" w:hanging="360"/>
      </w:pPr>
      <w:rPr>
        <w:rFonts w:ascii="Wingdings" w:hAnsi="Wingdings" w:hint="default"/>
      </w:rPr>
    </w:lvl>
    <w:lvl w:ilvl="3" w:tplc="55EEE26A">
      <w:start w:val="1"/>
      <w:numFmt w:val="bullet"/>
      <w:lvlText w:val=""/>
      <w:lvlJc w:val="left"/>
      <w:pPr>
        <w:ind w:left="2880" w:hanging="360"/>
      </w:pPr>
      <w:rPr>
        <w:rFonts w:ascii="Symbol" w:hAnsi="Symbol" w:hint="default"/>
      </w:rPr>
    </w:lvl>
    <w:lvl w:ilvl="4" w:tplc="90E29880">
      <w:start w:val="1"/>
      <w:numFmt w:val="bullet"/>
      <w:lvlText w:val="o"/>
      <w:lvlJc w:val="left"/>
      <w:pPr>
        <w:ind w:left="3600" w:hanging="360"/>
      </w:pPr>
      <w:rPr>
        <w:rFonts w:ascii="Courier New" w:hAnsi="Courier New" w:hint="default"/>
      </w:rPr>
    </w:lvl>
    <w:lvl w:ilvl="5" w:tplc="0DD2B45A">
      <w:start w:val="1"/>
      <w:numFmt w:val="bullet"/>
      <w:lvlText w:val=""/>
      <w:lvlJc w:val="left"/>
      <w:pPr>
        <w:ind w:left="4320" w:hanging="360"/>
      </w:pPr>
      <w:rPr>
        <w:rFonts w:ascii="Wingdings" w:hAnsi="Wingdings" w:hint="default"/>
      </w:rPr>
    </w:lvl>
    <w:lvl w:ilvl="6" w:tplc="6DAAB2A2">
      <w:start w:val="1"/>
      <w:numFmt w:val="bullet"/>
      <w:lvlText w:val=""/>
      <w:lvlJc w:val="left"/>
      <w:pPr>
        <w:ind w:left="5040" w:hanging="360"/>
      </w:pPr>
      <w:rPr>
        <w:rFonts w:ascii="Symbol" w:hAnsi="Symbol" w:hint="default"/>
      </w:rPr>
    </w:lvl>
    <w:lvl w:ilvl="7" w:tplc="74EE4664">
      <w:start w:val="1"/>
      <w:numFmt w:val="bullet"/>
      <w:lvlText w:val="o"/>
      <w:lvlJc w:val="left"/>
      <w:pPr>
        <w:ind w:left="5760" w:hanging="360"/>
      </w:pPr>
      <w:rPr>
        <w:rFonts w:ascii="Courier New" w:hAnsi="Courier New" w:hint="default"/>
      </w:rPr>
    </w:lvl>
    <w:lvl w:ilvl="8" w:tplc="E176E808">
      <w:start w:val="1"/>
      <w:numFmt w:val="bullet"/>
      <w:lvlText w:val=""/>
      <w:lvlJc w:val="left"/>
      <w:pPr>
        <w:ind w:left="6480" w:hanging="360"/>
      </w:pPr>
      <w:rPr>
        <w:rFonts w:ascii="Wingdings" w:hAnsi="Wingdings" w:hint="default"/>
      </w:rPr>
    </w:lvl>
  </w:abstractNum>
  <w:abstractNum w:abstractNumId="55" w15:restartNumberingAfterBreak="0">
    <w:nsid w:val="74A8270E"/>
    <w:multiLevelType w:val="hybridMultilevel"/>
    <w:tmpl w:val="F4CCC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7CDB1B"/>
    <w:multiLevelType w:val="hybridMultilevel"/>
    <w:tmpl w:val="FAB20CFC"/>
    <w:lvl w:ilvl="0" w:tplc="84AE7622">
      <w:start w:val="1"/>
      <w:numFmt w:val="bullet"/>
      <w:lvlText w:val=""/>
      <w:lvlJc w:val="left"/>
      <w:pPr>
        <w:ind w:left="360" w:hanging="360"/>
      </w:pPr>
      <w:rPr>
        <w:rFonts w:ascii="Symbol" w:hAnsi="Symbol" w:hint="default"/>
      </w:rPr>
    </w:lvl>
    <w:lvl w:ilvl="1" w:tplc="8048EE94">
      <w:start w:val="1"/>
      <w:numFmt w:val="bullet"/>
      <w:lvlText w:val="o"/>
      <w:lvlJc w:val="left"/>
      <w:pPr>
        <w:ind w:left="1080" w:hanging="360"/>
      </w:pPr>
      <w:rPr>
        <w:rFonts w:ascii="Courier New" w:hAnsi="Courier New" w:hint="default"/>
      </w:rPr>
    </w:lvl>
    <w:lvl w:ilvl="2" w:tplc="36082484">
      <w:start w:val="1"/>
      <w:numFmt w:val="bullet"/>
      <w:lvlText w:val=""/>
      <w:lvlJc w:val="left"/>
      <w:pPr>
        <w:ind w:left="1800" w:hanging="360"/>
      </w:pPr>
      <w:rPr>
        <w:rFonts w:ascii="Wingdings" w:hAnsi="Wingdings" w:hint="default"/>
      </w:rPr>
    </w:lvl>
    <w:lvl w:ilvl="3" w:tplc="68F03482">
      <w:start w:val="1"/>
      <w:numFmt w:val="bullet"/>
      <w:lvlText w:val=""/>
      <w:lvlJc w:val="left"/>
      <w:pPr>
        <w:ind w:left="2520" w:hanging="360"/>
      </w:pPr>
      <w:rPr>
        <w:rFonts w:ascii="Symbol" w:hAnsi="Symbol" w:hint="default"/>
      </w:rPr>
    </w:lvl>
    <w:lvl w:ilvl="4" w:tplc="AA2CFAB2">
      <w:start w:val="1"/>
      <w:numFmt w:val="bullet"/>
      <w:lvlText w:val="o"/>
      <w:lvlJc w:val="left"/>
      <w:pPr>
        <w:ind w:left="3240" w:hanging="360"/>
      </w:pPr>
      <w:rPr>
        <w:rFonts w:ascii="Courier New" w:hAnsi="Courier New" w:hint="default"/>
      </w:rPr>
    </w:lvl>
    <w:lvl w:ilvl="5" w:tplc="454C0532">
      <w:start w:val="1"/>
      <w:numFmt w:val="bullet"/>
      <w:lvlText w:val=""/>
      <w:lvlJc w:val="left"/>
      <w:pPr>
        <w:ind w:left="3960" w:hanging="360"/>
      </w:pPr>
      <w:rPr>
        <w:rFonts w:ascii="Wingdings" w:hAnsi="Wingdings" w:hint="default"/>
      </w:rPr>
    </w:lvl>
    <w:lvl w:ilvl="6" w:tplc="8842ADA2">
      <w:start w:val="1"/>
      <w:numFmt w:val="bullet"/>
      <w:lvlText w:val=""/>
      <w:lvlJc w:val="left"/>
      <w:pPr>
        <w:ind w:left="4680" w:hanging="360"/>
      </w:pPr>
      <w:rPr>
        <w:rFonts w:ascii="Symbol" w:hAnsi="Symbol" w:hint="default"/>
      </w:rPr>
    </w:lvl>
    <w:lvl w:ilvl="7" w:tplc="8BCA5F92">
      <w:start w:val="1"/>
      <w:numFmt w:val="bullet"/>
      <w:lvlText w:val="o"/>
      <w:lvlJc w:val="left"/>
      <w:pPr>
        <w:ind w:left="5400" w:hanging="360"/>
      </w:pPr>
      <w:rPr>
        <w:rFonts w:ascii="Courier New" w:hAnsi="Courier New" w:hint="default"/>
      </w:rPr>
    </w:lvl>
    <w:lvl w:ilvl="8" w:tplc="E73ED32E">
      <w:start w:val="1"/>
      <w:numFmt w:val="bullet"/>
      <w:lvlText w:val=""/>
      <w:lvlJc w:val="left"/>
      <w:pPr>
        <w:ind w:left="6120" w:hanging="360"/>
      </w:pPr>
      <w:rPr>
        <w:rFonts w:ascii="Wingdings" w:hAnsi="Wingdings" w:hint="default"/>
      </w:rPr>
    </w:lvl>
  </w:abstractNum>
  <w:abstractNum w:abstractNumId="57" w15:restartNumberingAfterBreak="0">
    <w:nsid w:val="783B47D9"/>
    <w:multiLevelType w:val="hybridMultilevel"/>
    <w:tmpl w:val="F9FCE122"/>
    <w:lvl w:ilvl="0" w:tplc="6CD82BA0">
      <w:start w:val="1"/>
      <w:numFmt w:val="bullet"/>
      <w:lvlText w:val=""/>
      <w:lvlJc w:val="left"/>
      <w:pPr>
        <w:ind w:left="360" w:hanging="360"/>
      </w:pPr>
      <w:rPr>
        <w:rFonts w:ascii="Symbol" w:hAnsi="Symbol" w:hint="default"/>
      </w:rPr>
    </w:lvl>
    <w:lvl w:ilvl="1" w:tplc="E6CA5E6E">
      <w:start w:val="1"/>
      <w:numFmt w:val="bullet"/>
      <w:lvlText w:val="o"/>
      <w:lvlJc w:val="left"/>
      <w:pPr>
        <w:ind w:left="1080" w:hanging="360"/>
      </w:pPr>
      <w:rPr>
        <w:rFonts w:ascii="Courier New" w:hAnsi="Courier New" w:hint="default"/>
      </w:rPr>
    </w:lvl>
    <w:lvl w:ilvl="2" w:tplc="360AA09A">
      <w:start w:val="1"/>
      <w:numFmt w:val="bullet"/>
      <w:lvlText w:val=""/>
      <w:lvlJc w:val="left"/>
      <w:pPr>
        <w:ind w:left="1800" w:hanging="360"/>
      </w:pPr>
      <w:rPr>
        <w:rFonts w:ascii="Wingdings" w:hAnsi="Wingdings" w:hint="default"/>
      </w:rPr>
    </w:lvl>
    <w:lvl w:ilvl="3" w:tplc="9AD678EE">
      <w:start w:val="1"/>
      <w:numFmt w:val="bullet"/>
      <w:lvlText w:val=""/>
      <w:lvlJc w:val="left"/>
      <w:pPr>
        <w:ind w:left="2520" w:hanging="360"/>
      </w:pPr>
      <w:rPr>
        <w:rFonts w:ascii="Symbol" w:hAnsi="Symbol" w:hint="default"/>
      </w:rPr>
    </w:lvl>
    <w:lvl w:ilvl="4" w:tplc="B9FEBCDE">
      <w:start w:val="1"/>
      <w:numFmt w:val="bullet"/>
      <w:lvlText w:val="o"/>
      <w:lvlJc w:val="left"/>
      <w:pPr>
        <w:ind w:left="3240" w:hanging="360"/>
      </w:pPr>
      <w:rPr>
        <w:rFonts w:ascii="Courier New" w:hAnsi="Courier New" w:hint="default"/>
      </w:rPr>
    </w:lvl>
    <w:lvl w:ilvl="5" w:tplc="212E392C">
      <w:start w:val="1"/>
      <w:numFmt w:val="bullet"/>
      <w:lvlText w:val=""/>
      <w:lvlJc w:val="left"/>
      <w:pPr>
        <w:ind w:left="3960" w:hanging="360"/>
      </w:pPr>
      <w:rPr>
        <w:rFonts w:ascii="Wingdings" w:hAnsi="Wingdings" w:hint="default"/>
      </w:rPr>
    </w:lvl>
    <w:lvl w:ilvl="6" w:tplc="A6E08362">
      <w:start w:val="1"/>
      <w:numFmt w:val="bullet"/>
      <w:lvlText w:val=""/>
      <w:lvlJc w:val="left"/>
      <w:pPr>
        <w:ind w:left="4680" w:hanging="360"/>
      </w:pPr>
      <w:rPr>
        <w:rFonts w:ascii="Symbol" w:hAnsi="Symbol" w:hint="default"/>
      </w:rPr>
    </w:lvl>
    <w:lvl w:ilvl="7" w:tplc="D1880CDE">
      <w:start w:val="1"/>
      <w:numFmt w:val="bullet"/>
      <w:lvlText w:val="o"/>
      <w:lvlJc w:val="left"/>
      <w:pPr>
        <w:ind w:left="5400" w:hanging="360"/>
      </w:pPr>
      <w:rPr>
        <w:rFonts w:ascii="Courier New" w:hAnsi="Courier New" w:hint="default"/>
      </w:rPr>
    </w:lvl>
    <w:lvl w:ilvl="8" w:tplc="E52EDCDE">
      <w:start w:val="1"/>
      <w:numFmt w:val="bullet"/>
      <w:lvlText w:val=""/>
      <w:lvlJc w:val="left"/>
      <w:pPr>
        <w:ind w:left="6120" w:hanging="360"/>
      </w:pPr>
      <w:rPr>
        <w:rFonts w:ascii="Wingdings" w:hAnsi="Wingdings" w:hint="default"/>
      </w:rPr>
    </w:lvl>
  </w:abstractNum>
  <w:abstractNum w:abstractNumId="58" w15:restartNumberingAfterBreak="0">
    <w:nsid w:val="79015E9E"/>
    <w:multiLevelType w:val="hybridMultilevel"/>
    <w:tmpl w:val="9B2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367E06"/>
    <w:multiLevelType w:val="hybridMultilevel"/>
    <w:tmpl w:val="2D244294"/>
    <w:lvl w:ilvl="0" w:tplc="89B21BE6">
      <w:start w:val="1"/>
      <w:numFmt w:val="bullet"/>
      <w:lvlText w:val=""/>
      <w:lvlJc w:val="left"/>
      <w:pPr>
        <w:ind w:left="720" w:hanging="360"/>
      </w:pPr>
      <w:rPr>
        <w:rFonts w:ascii="Symbol" w:hAnsi="Symbol" w:hint="default"/>
      </w:rPr>
    </w:lvl>
    <w:lvl w:ilvl="1" w:tplc="CC902B12">
      <w:start w:val="1"/>
      <w:numFmt w:val="bullet"/>
      <w:lvlText w:val="o"/>
      <w:lvlJc w:val="left"/>
      <w:pPr>
        <w:ind w:left="1440" w:hanging="360"/>
      </w:pPr>
      <w:rPr>
        <w:rFonts w:ascii="Courier New" w:hAnsi="Courier New" w:hint="default"/>
      </w:rPr>
    </w:lvl>
    <w:lvl w:ilvl="2" w:tplc="9800B6D2">
      <w:start w:val="1"/>
      <w:numFmt w:val="bullet"/>
      <w:lvlText w:val=""/>
      <w:lvlJc w:val="left"/>
      <w:pPr>
        <w:ind w:left="2160" w:hanging="360"/>
      </w:pPr>
      <w:rPr>
        <w:rFonts w:ascii="Wingdings" w:hAnsi="Wingdings" w:hint="default"/>
      </w:rPr>
    </w:lvl>
    <w:lvl w:ilvl="3" w:tplc="222424B4">
      <w:start w:val="1"/>
      <w:numFmt w:val="bullet"/>
      <w:lvlText w:val=""/>
      <w:lvlJc w:val="left"/>
      <w:pPr>
        <w:ind w:left="2880" w:hanging="360"/>
      </w:pPr>
      <w:rPr>
        <w:rFonts w:ascii="Symbol" w:hAnsi="Symbol" w:hint="default"/>
      </w:rPr>
    </w:lvl>
    <w:lvl w:ilvl="4" w:tplc="4E8EF12C">
      <w:start w:val="1"/>
      <w:numFmt w:val="bullet"/>
      <w:lvlText w:val="o"/>
      <w:lvlJc w:val="left"/>
      <w:pPr>
        <w:ind w:left="3600" w:hanging="360"/>
      </w:pPr>
      <w:rPr>
        <w:rFonts w:ascii="Courier New" w:hAnsi="Courier New" w:hint="default"/>
      </w:rPr>
    </w:lvl>
    <w:lvl w:ilvl="5" w:tplc="E654D360">
      <w:start w:val="1"/>
      <w:numFmt w:val="bullet"/>
      <w:lvlText w:val=""/>
      <w:lvlJc w:val="left"/>
      <w:pPr>
        <w:ind w:left="4320" w:hanging="360"/>
      </w:pPr>
      <w:rPr>
        <w:rFonts w:ascii="Wingdings" w:hAnsi="Wingdings" w:hint="default"/>
      </w:rPr>
    </w:lvl>
    <w:lvl w:ilvl="6" w:tplc="94E2113E">
      <w:start w:val="1"/>
      <w:numFmt w:val="bullet"/>
      <w:lvlText w:val=""/>
      <w:lvlJc w:val="left"/>
      <w:pPr>
        <w:ind w:left="5040" w:hanging="360"/>
      </w:pPr>
      <w:rPr>
        <w:rFonts w:ascii="Symbol" w:hAnsi="Symbol" w:hint="default"/>
      </w:rPr>
    </w:lvl>
    <w:lvl w:ilvl="7" w:tplc="D11CB128">
      <w:start w:val="1"/>
      <w:numFmt w:val="bullet"/>
      <w:lvlText w:val="o"/>
      <w:lvlJc w:val="left"/>
      <w:pPr>
        <w:ind w:left="5760" w:hanging="360"/>
      </w:pPr>
      <w:rPr>
        <w:rFonts w:ascii="Courier New" w:hAnsi="Courier New" w:hint="default"/>
      </w:rPr>
    </w:lvl>
    <w:lvl w:ilvl="8" w:tplc="D41CB544">
      <w:start w:val="1"/>
      <w:numFmt w:val="bullet"/>
      <w:lvlText w:val=""/>
      <w:lvlJc w:val="left"/>
      <w:pPr>
        <w:ind w:left="6480" w:hanging="360"/>
      </w:pPr>
      <w:rPr>
        <w:rFonts w:ascii="Wingdings" w:hAnsi="Wingdings" w:hint="default"/>
      </w:rPr>
    </w:lvl>
  </w:abstractNum>
  <w:abstractNum w:abstractNumId="60" w15:restartNumberingAfterBreak="0">
    <w:nsid w:val="7BA71212"/>
    <w:multiLevelType w:val="hybridMultilevel"/>
    <w:tmpl w:val="0306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D4334F"/>
    <w:multiLevelType w:val="hybridMultilevel"/>
    <w:tmpl w:val="3EB0761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7D95FDDB"/>
    <w:multiLevelType w:val="hybridMultilevel"/>
    <w:tmpl w:val="8D2C6DB2"/>
    <w:lvl w:ilvl="0" w:tplc="C6E4AB02">
      <w:start w:val="1"/>
      <w:numFmt w:val="bullet"/>
      <w:lvlText w:val=""/>
      <w:lvlJc w:val="left"/>
      <w:pPr>
        <w:ind w:left="720" w:hanging="360"/>
      </w:pPr>
      <w:rPr>
        <w:rFonts w:ascii="Symbol" w:hAnsi="Symbol" w:hint="default"/>
      </w:rPr>
    </w:lvl>
    <w:lvl w:ilvl="1" w:tplc="148EF77A">
      <w:start w:val="1"/>
      <w:numFmt w:val="bullet"/>
      <w:lvlText w:val="o"/>
      <w:lvlJc w:val="left"/>
      <w:pPr>
        <w:ind w:left="1440" w:hanging="360"/>
      </w:pPr>
      <w:rPr>
        <w:rFonts w:ascii="Courier New" w:hAnsi="Courier New" w:hint="default"/>
      </w:rPr>
    </w:lvl>
    <w:lvl w:ilvl="2" w:tplc="88F0FC90">
      <w:start w:val="1"/>
      <w:numFmt w:val="bullet"/>
      <w:lvlText w:val=""/>
      <w:lvlJc w:val="left"/>
      <w:pPr>
        <w:ind w:left="2160" w:hanging="360"/>
      </w:pPr>
      <w:rPr>
        <w:rFonts w:ascii="Wingdings" w:hAnsi="Wingdings" w:hint="default"/>
      </w:rPr>
    </w:lvl>
    <w:lvl w:ilvl="3" w:tplc="DB74958C">
      <w:start w:val="1"/>
      <w:numFmt w:val="bullet"/>
      <w:lvlText w:val=""/>
      <w:lvlJc w:val="left"/>
      <w:pPr>
        <w:ind w:left="2880" w:hanging="360"/>
      </w:pPr>
      <w:rPr>
        <w:rFonts w:ascii="Symbol" w:hAnsi="Symbol" w:hint="default"/>
      </w:rPr>
    </w:lvl>
    <w:lvl w:ilvl="4" w:tplc="C7800726">
      <w:start w:val="1"/>
      <w:numFmt w:val="bullet"/>
      <w:lvlText w:val="o"/>
      <w:lvlJc w:val="left"/>
      <w:pPr>
        <w:ind w:left="3600" w:hanging="360"/>
      </w:pPr>
      <w:rPr>
        <w:rFonts w:ascii="Courier New" w:hAnsi="Courier New" w:hint="default"/>
      </w:rPr>
    </w:lvl>
    <w:lvl w:ilvl="5" w:tplc="7646C40C">
      <w:start w:val="1"/>
      <w:numFmt w:val="bullet"/>
      <w:lvlText w:val=""/>
      <w:lvlJc w:val="left"/>
      <w:pPr>
        <w:ind w:left="4320" w:hanging="360"/>
      </w:pPr>
      <w:rPr>
        <w:rFonts w:ascii="Wingdings" w:hAnsi="Wingdings" w:hint="default"/>
      </w:rPr>
    </w:lvl>
    <w:lvl w:ilvl="6" w:tplc="9BE8B650">
      <w:start w:val="1"/>
      <w:numFmt w:val="bullet"/>
      <w:lvlText w:val=""/>
      <w:lvlJc w:val="left"/>
      <w:pPr>
        <w:ind w:left="5040" w:hanging="360"/>
      </w:pPr>
      <w:rPr>
        <w:rFonts w:ascii="Symbol" w:hAnsi="Symbol" w:hint="default"/>
      </w:rPr>
    </w:lvl>
    <w:lvl w:ilvl="7" w:tplc="CCEACE9A">
      <w:start w:val="1"/>
      <w:numFmt w:val="bullet"/>
      <w:lvlText w:val="o"/>
      <w:lvlJc w:val="left"/>
      <w:pPr>
        <w:ind w:left="5760" w:hanging="360"/>
      </w:pPr>
      <w:rPr>
        <w:rFonts w:ascii="Courier New" w:hAnsi="Courier New" w:hint="default"/>
      </w:rPr>
    </w:lvl>
    <w:lvl w:ilvl="8" w:tplc="A0D6E432">
      <w:start w:val="1"/>
      <w:numFmt w:val="bullet"/>
      <w:lvlText w:val=""/>
      <w:lvlJc w:val="left"/>
      <w:pPr>
        <w:ind w:left="6480" w:hanging="360"/>
      </w:pPr>
      <w:rPr>
        <w:rFonts w:ascii="Wingdings" w:hAnsi="Wingdings" w:hint="default"/>
      </w:rPr>
    </w:lvl>
  </w:abstractNum>
  <w:abstractNum w:abstractNumId="63" w15:restartNumberingAfterBreak="0">
    <w:nsid w:val="7E7D5AE2"/>
    <w:multiLevelType w:val="hybridMultilevel"/>
    <w:tmpl w:val="D5406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BC680B"/>
    <w:multiLevelType w:val="hybridMultilevel"/>
    <w:tmpl w:val="1A22F518"/>
    <w:lvl w:ilvl="0" w:tplc="1D5A4E00">
      <w:start w:val="1"/>
      <w:numFmt w:val="bullet"/>
      <w:lvlText w:val=""/>
      <w:lvlJc w:val="left"/>
      <w:pPr>
        <w:ind w:left="360" w:hanging="360"/>
      </w:pPr>
      <w:rPr>
        <w:rFonts w:ascii="Symbol" w:hAnsi="Symbol" w:hint="default"/>
      </w:rPr>
    </w:lvl>
    <w:lvl w:ilvl="1" w:tplc="BFF6F34A">
      <w:start w:val="1"/>
      <w:numFmt w:val="bullet"/>
      <w:lvlText w:val="o"/>
      <w:lvlJc w:val="left"/>
      <w:pPr>
        <w:ind w:left="1080" w:hanging="360"/>
      </w:pPr>
      <w:rPr>
        <w:rFonts w:ascii="Courier New" w:hAnsi="Courier New" w:hint="default"/>
      </w:rPr>
    </w:lvl>
    <w:lvl w:ilvl="2" w:tplc="E27654E8">
      <w:start w:val="1"/>
      <w:numFmt w:val="bullet"/>
      <w:lvlText w:val=""/>
      <w:lvlJc w:val="left"/>
      <w:pPr>
        <w:ind w:left="1800" w:hanging="360"/>
      </w:pPr>
      <w:rPr>
        <w:rFonts w:ascii="Wingdings" w:hAnsi="Wingdings" w:hint="default"/>
      </w:rPr>
    </w:lvl>
    <w:lvl w:ilvl="3" w:tplc="D908812A">
      <w:start w:val="1"/>
      <w:numFmt w:val="bullet"/>
      <w:lvlText w:val=""/>
      <w:lvlJc w:val="left"/>
      <w:pPr>
        <w:ind w:left="2520" w:hanging="360"/>
      </w:pPr>
      <w:rPr>
        <w:rFonts w:ascii="Symbol" w:hAnsi="Symbol" w:hint="default"/>
      </w:rPr>
    </w:lvl>
    <w:lvl w:ilvl="4" w:tplc="B4EC6212">
      <w:start w:val="1"/>
      <w:numFmt w:val="bullet"/>
      <w:lvlText w:val="o"/>
      <w:lvlJc w:val="left"/>
      <w:pPr>
        <w:ind w:left="3240" w:hanging="360"/>
      </w:pPr>
      <w:rPr>
        <w:rFonts w:ascii="Courier New" w:hAnsi="Courier New" w:hint="default"/>
      </w:rPr>
    </w:lvl>
    <w:lvl w:ilvl="5" w:tplc="B7F26496">
      <w:start w:val="1"/>
      <w:numFmt w:val="bullet"/>
      <w:lvlText w:val=""/>
      <w:lvlJc w:val="left"/>
      <w:pPr>
        <w:ind w:left="3960" w:hanging="360"/>
      </w:pPr>
      <w:rPr>
        <w:rFonts w:ascii="Wingdings" w:hAnsi="Wingdings" w:hint="default"/>
      </w:rPr>
    </w:lvl>
    <w:lvl w:ilvl="6" w:tplc="48A2F30E">
      <w:start w:val="1"/>
      <w:numFmt w:val="bullet"/>
      <w:lvlText w:val=""/>
      <w:lvlJc w:val="left"/>
      <w:pPr>
        <w:ind w:left="4680" w:hanging="360"/>
      </w:pPr>
      <w:rPr>
        <w:rFonts w:ascii="Symbol" w:hAnsi="Symbol" w:hint="default"/>
      </w:rPr>
    </w:lvl>
    <w:lvl w:ilvl="7" w:tplc="EF60DBB2">
      <w:start w:val="1"/>
      <w:numFmt w:val="bullet"/>
      <w:lvlText w:val="o"/>
      <w:lvlJc w:val="left"/>
      <w:pPr>
        <w:ind w:left="5400" w:hanging="360"/>
      </w:pPr>
      <w:rPr>
        <w:rFonts w:ascii="Courier New" w:hAnsi="Courier New" w:hint="default"/>
      </w:rPr>
    </w:lvl>
    <w:lvl w:ilvl="8" w:tplc="B5D6837E">
      <w:start w:val="1"/>
      <w:numFmt w:val="bullet"/>
      <w:lvlText w:val=""/>
      <w:lvlJc w:val="left"/>
      <w:pPr>
        <w:ind w:left="6120" w:hanging="360"/>
      </w:pPr>
      <w:rPr>
        <w:rFonts w:ascii="Wingdings" w:hAnsi="Wingdings" w:hint="default"/>
      </w:rPr>
    </w:lvl>
  </w:abstractNum>
  <w:abstractNum w:abstractNumId="65" w15:restartNumberingAfterBreak="0">
    <w:nsid w:val="7FCB931D"/>
    <w:multiLevelType w:val="multilevel"/>
    <w:tmpl w:val="AC68B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416123">
    <w:abstractNumId w:val="51"/>
  </w:num>
  <w:num w:numId="2" w16cid:durableId="1596816940">
    <w:abstractNumId w:val="39"/>
  </w:num>
  <w:num w:numId="3" w16cid:durableId="522983036">
    <w:abstractNumId w:val="22"/>
  </w:num>
  <w:num w:numId="4" w16cid:durableId="771123457">
    <w:abstractNumId w:val="10"/>
  </w:num>
  <w:num w:numId="5" w16cid:durableId="1611165936">
    <w:abstractNumId w:val="54"/>
  </w:num>
  <w:num w:numId="6" w16cid:durableId="1347636144">
    <w:abstractNumId w:val="36"/>
  </w:num>
  <w:num w:numId="7" w16cid:durableId="1434936451">
    <w:abstractNumId w:val="40"/>
  </w:num>
  <w:num w:numId="8" w16cid:durableId="1852640168">
    <w:abstractNumId w:val="32"/>
  </w:num>
  <w:num w:numId="9" w16cid:durableId="1635796531">
    <w:abstractNumId w:val="27"/>
  </w:num>
  <w:num w:numId="10" w16cid:durableId="331564967">
    <w:abstractNumId w:val="35"/>
  </w:num>
  <w:num w:numId="11" w16cid:durableId="1698313671">
    <w:abstractNumId w:val="57"/>
  </w:num>
  <w:num w:numId="12" w16cid:durableId="1069226250">
    <w:abstractNumId w:val="9"/>
  </w:num>
  <w:num w:numId="13" w16cid:durableId="1502819882">
    <w:abstractNumId w:val="64"/>
  </w:num>
  <w:num w:numId="14" w16cid:durableId="1797063202">
    <w:abstractNumId w:val="56"/>
  </w:num>
  <w:num w:numId="15" w16cid:durableId="1560705972">
    <w:abstractNumId w:val="30"/>
  </w:num>
  <w:num w:numId="16" w16cid:durableId="1389259659">
    <w:abstractNumId w:val="3"/>
  </w:num>
  <w:num w:numId="17" w16cid:durableId="1003974884">
    <w:abstractNumId w:val="7"/>
  </w:num>
  <w:num w:numId="18" w16cid:durableId="2030448457">
    <w:abstractNumId w:val="59"/>
  </w:num>
  <w:num w:numId="19" w16cid:durableId="2040081076">
    <w:abstractNumId w:val="28"/>
  </w:num>
  <w:num w:numId="20" w16cid:durableId="843907285">
    <w:abstractNumId w:val="43"/>
  </w:num>
  <w:num w:numId="21" w16cid:durableId="1099181502">
    <w:abstractNumId w:val="13"/>
  </w:num>
  <w:num w:numId="22" w16cid:durableId="300501134">
    <w:abstractNumId w:val="65"/>
  </w:num>
  <w:num w:numId="23" w16cid:durableId="713043294">
    <w:abstractNumId w:val="37"/>
  </w:num>
  <w:num w:numId="24" w16cid:durableId="1870298345">
    <w:abstractNumId w:val="4"/>
  </w:num>
  <w:num w:numId="25" w16cid:durableId="685450043">
    <w:abstractNumId w:val="2"/>
  </w:num>
  <w:num w:numId="26" w16cid:durableId="740519571">
    <w:abstractNumId w:val="62"/>
  </w:num>
  <w:num w:numId="27" w16cid:durableId="1526600922">
    <w:abstractNumId w:val="29"/>
  </w:num>
  <w:num w:numId="28" w16cid:durableId="925572456">
    <w:abstractNumId w:val="29"/>
    <w:lvlOverride w:ilvl="0">
      <w:lvl w:ilvl="0">
        <w:start w:val="2"/>
        <w:numFmt w:val="decimal"/>
        <w:lvlText w:val="%1"/>
        <w:legacy w:legacy="1" w:legacySpace="0" w:legacyIndent="360"/>
        <w:lvlJc w:val="left"/>
        <w:rPr>
          <w:rFonts w:ascii="Arial" w:hAnsi="Arial" w:cs="Arial" w:hint="default"/>
        </w:rPr>
      </w:lvl>
    </w:lvlOverride>
  </w:num>
  <w:num w:numId="29" w16cid:durableId="2119329093">
    <w:abstractNumId w:val="29"/>
    <w:lvlOverride w:ilvl="0">
      <w:lvl w:ilvl="0">
        <w:start w:val="3"/>
        <w:numFmt w:val="decimal"/>
        <w:lvlText w:val="%1"/>
        <w:legacy w:legacy="1" w:legacySpace="0" w:legacyIndent="360"/>
        <w:lvlJc w:val="left"/>
        <w:rPr>
          <w:rFonts w:ascii="Arial" w:hAnsi="Arial" w:cs="Arial" w:hint="default"/>
        </w:rPr>
      </w:lvl>
    </w:lvlOverride>
  </w:num>
  <w:num w:numId="30" w16cid:durableId="189021658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81081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364639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829188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180903">
    <w:abstractNumId w:val="8"/>
  </w:num>
  <w:num w:numId="35" w16cid:durableId="1794715144">
    <w:abstractNumId w:val="20"/>
  </w:num>
  <w:num w:numId="36" w16cid:durableId="411705301">
    <w:abstractNumId w:val="47"/>
  </w:num>
  <w:num w:numId="37" w16cid:durableId="1157767525">
    <w:abstractNumId w:val="46"/>
  </w:num>
  <w:num w:numId="38" w16cid:durableId="366641087">
    <w:abstractNumId w:val="63"/>
  </w:num>
  <w:num w:numId="39" w16cid:durableId="833649941">
    <w:abstractNumId w:val="0"/>
  </w:num>
  <w:num w:numId="40" w16cid:durableId="1431315416">
    <w:abstractNumId w:val="23"/>
  </w:num>
  <w:num w:numId="41" w16cid:durableId="881668856">
    <w:abstractNumId w:val="11"/>
  </w:num>
  <w:num w:numId="42" w16cid:durableId="54469790">
    <w:abstractNumId w:val="15"/>
  </w:num>
  <w:num w:numId="43" w16cid:durableId="1862862622">
    <w:abstractNumId w:val="19"/>
  </w:num>
  <w:num w:numId="44" w16cid:durableId="244800463">
    <w:abstractNumId w:val="31"/>
  </w:num>
  <w:num w:numId="45" w16cid:durableId="1508669265">
    <w:abstractNumId w:val="14"/>
  </w:num>
  <w:num w:numId="46" w16cid:durableId="849029405">
    <w:abstractNumId w:val="55"/>
  </w:num>
  <w:num w:numId="47" w16cid:durableId="1353143625">
    <w:abstractNumId w:val="12"/>
  </w:num>
  <w:num w:numId="48" w16cid:durableId="136647017">
    <w:abstractNumId w:val="34"/>
  </w:num>
  <w:num w:numId="49" w16cid:durableId="1222444868">
    <w:abstractNumId w:val="44"/>
  </w:num>
  <w:num w:numId="50" w16cid:durableId="118380739">
    <w:abstractNumId w:val="21"/>
  </w:num>
  <w:num w:numId="51" w16cid:durableId="1910187345">
    <w:abstractNumId w:val="53"/>
  </w:num>
  <w:num w:numId="52" w16cid:durableId="92820072">
    <w:abstractNumId w:val="16"/>
  </w:num>
  <w:num w:numId="53" w16cid:durableId="48963558">
    <w:abstractNumId w:val="24"/>
  </w:num>
  <w:num w:numId="54" w16cid:durableId="2979198">
    <w:abstractNumId w:val="18"/>
  </w:num>
  <w:num w:numId="55" w16cid:durableId="182129930">
    <w:abstractNumId w:val="41"/>
  </w:num>
  <w:num w:numId="56" w16cid:durableId="1701853822">
    <w:abstractNumId w:val="25"/>
  </w:num>
  <w:num w:numId="57" w16cid:durableId="152180079">
    <w:abstractNumId w:val="49"/>
  </w:num>
  <w:num w:numId="58" w16cid:durableId="1964336592">
    <w:abstractNumId w:val="42"/>
  </w:num>
  <w:num w:numId="59" w16cid:durableId="565922957">
    <w:abstractNumId w:val="1"/>
  </w:num>
  <w:num w:numId="60" w16cid:durableId="1121610697">
    <w:abstractNumId w:val="6"/>
  </w:num>
  <w:num w:numId="61" w16cid:durableId="292297867">
    <w:abstractNumId w:val="58"/>
  </w:num>
  <w:num w:numId="62" w16cid:durableId="1239175140">
    <w:abstractNumId w:val="48"/>
  </w:num>
  <w:num w:numId="63" w16cid:durableId="2046983466">
    <w:abstractNumId w:val="26"/>
  </w:num>
  <w:num w:numId="64" w16cid:durableId="848715473">
    <w:abstractNumId w:val="5"/>
  </w:num>
  <w:num w:numId="65" w16cid:durableId="1171990697">
    <w:abstractNumId w:val="38"/>
  </w:num>
  <w:num w:numId="66" w16cid:durableId="1618752487">
    <w:abstractNumId w:val="45"/>
  </w:num>
  <w:num w:numId="67" w16cid:durableId="719674793">
    <w:abstractNumId w:val="17"/>
  </w:num>
  <w:num w:numId="68" w16cid:durableId="688138832">
    <w:abstractNumId w:val="52"/>
  </w:num>
  <w:num w:numId="69" w16cid:durableId="43772646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D1"/>
    <w:rsid w:val="0001305D"/>
    <w:rsid w:val="00013507"/>
    <w:rsid w:val="00015F47"/>
    <w:rsid w:val="00023B5C"/>
    <w:rsid w:val="00030676"/>
    <w:rsid w:val="00033D7A"/>
    <w:rsid w:val="0004206D"/>
    <w:rsid w:val="00042216"/>
    <w:rsid w:val="00052335"/>
    <w:rsid w:val="00052E40"/>
    <w:rsid w:val="00057906"/>
    <w:rsid w:val="00065D02"/>
    <w:rsid w:val="00073FFA"/>
    <w:rsid w:val="00075894"/>
    <w:rsid w:val="00076ECE"/>
    <w:rsid w:val="00092C81"/>
    <w:rsid w:val="000B06FD"/>
    <w:rsid w:val="000B2880"/>
    <w:rsid w:val="000C57E5"/>
    <w:rsid w:val="000D08BE"/>
    <w:rsid w:val="000D50E4"/>
    <w:rsid w:val="000E34DE"/>
    <w:rsid w:val="000F0E57"/>
    <w:rsid w:val="001029E6"/>
    <w:rsid w:val="001034E0"/>
    <w:rsid w:val="001070A7"/>
    <w:rsid w:val="00112EA4"/>
    <w:rsid w:val="001160BE"/>
    <w:rsid w:val="00130475"/>
    <w:rsid w:val="00142F50"/>
    <w:rsid w:val="00146930"/>
    <w:rsid w:val="001477E6"/>
    <w:rsid w:val="00154CE8"/>
    <w:rsid w:val="00156587"/>
    <w:rsid w:val="0015738E"/>
    <w:rsid w:val="001604D1"/>
    <w:rsid w:val="00182577"/>
    <w:rsid w:val="00182923"/>
    <w:rsid w:val="00185B33"/>
    <w:rsid w:val="00194F3D"/>
    <w:rsid w:val="001973AA"/>
    <w:rsid w:val="001A1DE3"/>
    <w:rsid w:val="001A7B4D"/>
    <w:rsid w:val="001C4021"/>
    <w:rsid w:val="001C4754"/>
    <w:rsid w:val="001C4A36"/>
    <w:rsid w:val="001C6C49"/>
    <w:rsid w:val="001C715D"/>
    <w:rsid w:val="001D4D54"/>
    <w:rsid w:val="001D65E1"/>
    <w:rsid w:val="001D7F0B"/>
    <w:rsid w:val="001E7945"/>
    <w:rsid w:val="00203B1F"/>
    <w:rsid w:val="002048BF"/>
    <w:rsid w:val="0020553E"/>
    <w:rsid w:val="00206978"/>
    <w:rsid w:val="002109DF"/>
    <w:rsid w:val="002172E4"/>
    <w:rsid w:val="002446D1"/>
    <w:rsid w:val="00244A12"/>
    <w:rsid w:val="00254F4D"/>
    <w:rsid w:val="002550B6"/>
    <w:rsid w:val="00261E86"/>
    <w:rsid w:val="002708A8"/>
    <w:rsid w:val="0027167B"/>
    <w:rsid w:val="002739E6"/>
    <w:rsid w:val="00276F0F"/>
    <w:rsid w:val="00280522"/>
    <w:rsid w:val="00282FF1"/>
    <w:rsid w:val="00286E83"/>
    <w:rsid w:val="002908B4"/>
    <w:rsid w:val="002A1E5A"/>
    <w:rsid w:val="002A26EF"/>
    <w:rsid w:val="002A2B59"/>
    <w:rsid w:val="002B097E"/>
    <w:rsid w:val="002B12B9"/>
    <w:rsid w:val="002B6B7D"/>
    <w:rsid w:val="002C33A5"/>
    <w:rsid w:val="002C6998"/>
    <w:rsid w:val="002C72C8"/>
    <w:rsid w:val="002C737B"/>
    <w:rsid w:val="002D51A5"/>
    <w:rsid w:val="002D5D3D"/>
    <w:rsid w:val="002E23C4"/>
    <w:rsid w:val="002E30C7"/>
    <w:rsid w:val="002F3AE1"/>
    <w:rsid w:val="002F7E55"/>
    <w:rsid w:val="0030485F"/>
    <w:rsid w:val="00304EDD"/>
    <w:rsid w:val="003111C8"/>
    <w:rsid w:val="00311F20"/>
    <w:rsid w:val="00312CF8"/>
    <w:rsid w:val="00313859"/>
    <w:rsid w:val="00314579"/>
    <w:rsid w:val="00316C5B"/>
    <w:rsid w:val="00317EC5"/>
    <w:rsid w:val="003256B7"/>
    <w:rsid w:val="003372D9"/>
    <w:rsid w:val="00356842"/>
    <w:rsid w:val="00356AAF"/>
    <w:rsid w:val="00363FB1"/>
    <w:rsid w:val="00370B5D"/>
    <w:rsid w:val="003761C5"/>
    <w:rsid w:val="003805A5"/>
    <w:rsid w:val="00384BB4"/>
    <w:rsid w:val="00386BB0"/>
    <w:rsid w:val="0039282D"/>
    <w:rsid w:val="003949C0"/>
    <w:rsid w:val="00395D0E"/>
    <w:rsid w:val="003975F6"/>
    <w:rsid w:val="00397CD6"/>
    <w:rsid w:val="003A12E9"/>
    <w:rsid w:val="003A4559"/>
    <w:rsid w:val="003B1938"/>
    <w:rsid w:val="003B28A9"/>
    <w:rsid w:val="003B5285"/>
    <w:rsid w:val="003C2552"/>
    <w:rsid w:val="003C391E"/>
    <w:rsid w:val="003C455F"/>
    <w:rsid w:val="003C4A32"/>
    <w:rsid w:val="003C5E6B"/>
    <w:rsid w:val="003D0062"/>
    <w:rsid w:val="003D120C"/>
    <w:rsid w:val="003D388D"/>
    <w:rsid w:val="003D3CCD"/>
    <w:rsid w:val="003D4EC9"/>
    <w:rsid w:val="003D4FEF"/>
    <w:rsid w:val="003D6DF2"/>
    <w:rsid w:val="003E01E7"/>
    <w:rsid w:val="003E4233"/>
    <w:rsid w:val="003F0CFA"/>
    <w:rsid w:val="003F2BE1"/>
    <w:rsid w:val="00410A63"/>
    <w:rsid w:val="0041102B"/>
    <w:rsid w:val="004151FE"/>
    <w:rsid w:val="004264DF"/>
    <w:rsid w:val="00427129"/>
    <w:rsid w:val="0043003E"/>
    <w:rsid w:val="0043417D"/>
    <w:rsid w:val="00434388"/>
    <w:rsid w:val="00441A99"/>
    <w:rsid w:val="00443DB6"/>
    <w:rsid w:val="00453DCC"/>
    <w:rsid w:val="00455F96"/>
    <w:rsid w:val="00461561"/>
    <w:rsid w:val="00463565"/>
    <w:rsid w:val="00476916"/>
    <w:rsid w:val="00480D7A"/>
    <w:rsid w:val="00481ACE"/>
    <w:rsid w:val="00483F9F"/>
    <w:rsid w:val="00492566"/>
    <w:rsid w:val="00494E0C"/>
    <w:rsid w:val="004958B0"/>
    <w:rsid w:val="004A09C0"/>
    <w:rsid w:val="004A5A9D"/>
    <w:rsid w:val="004C4F18"/>
    <w:rsid w:val="004D1A9C"/>
    <w:rsid w:val="004E29B6"/>
    <w:rsid w:val="004F1DAA"/>
    <w:rsid w:val="004F3053"/>
    <w:rsid w:val="004F4854"/>
    <w:rsid w:val="0050610B"/>
    <w:rsid w:val="0051562B"/>
    <w:rsid w:val="00515857"/>
    <w:rsid w:val="005163D6"/>
    <w:rsid w:val="0051725C"/>
    <w:rsid w:val="00522887"/>
    <w:rsid w:val="00523D53"/>
    <w:rsid w:val="00525816"/>
    <w:rsid w:val="00527993"/>
    <w:rsid w:val="00532A65"/>
    <w:rsid w:val="00544619"/>
    <w:rsid w:val="00547A0F"/>
    <w:rsid w:val="00554E34"/>
    <w:rsid w:val="00572BD3"/>
    <w:rsid w:val="00591833"/>
    <w:rsid w:val="005A5F02"/>
    <w:rsid w:val="005A672A"/>
    <w:rsid w:val="005B6A8D"/>
    <w:rsid w:val="005E2518"/>
    <w:rsid w:val="005F3C69"/>
    <w:rsid w:val="00600729"/>
    <w:rsid w:val="0060315F"/>
    <w:rsid w:val="006110E1"/>
    <w:rsid w:val="006137EE"/>
    <w:rsid w:val="006175EC"/>
    <w:rsid w:val="00621066"/>
    <w:rsid w:val="00621418"/>
    <w:rsid w:val="00623236"/>
    <w:rsid w:val="0064339D"/>
    <w:rsid w:val="00646D81"/>
    <w:rsid w:val="00652626"/>
    <w:rsid w:val="00653322"/>
    <w:rsid w:val="00654ABC"/>
    <w:rsid w:val="00657702"/>
    <w:rsid w:val="006601FC"/>
    <w:rsid w:val="00687377"/>
    <w:rsid w:val="006A7EE0"/>
    <w:rsid w:val="006B54A2"/>
    <w:rsid w:val="006B6AFF"/>
    <w:rsid w:val="006C1E27"/>
    <w:rsid w:val="006C3D4B"/>
    <w:rsid w:val="006C43F5"/>
    <w:rsid w:val="006C67EB"/>
    <w:rsid w:val="006E60E6"/>
    <w:rsid w:val="006E6AC4"/>
    <w:rsid w:val="006F0847"/>
    <w:rsid w:val="006F0F74"/>
    <w:rsid w:val="006F731D"/>
    <w:rsid w:val="007019E6"/>
    <w:rsid w:val="00703407"/>
    <w:rsid w:val="00713306"/>
    <w:rsid w:val="007378D1"/>
    <w:rsid w:val="00746756"/>
    <w:rsid w:val="00754A94"/>
    <w:rsid w:val="007602E5"/>
    <w:rsid w:val="0076559F"/>
    <w:rsid w:val="00773338"/>
    <w:rsid w:val="007851D5"/>
    <w:rsid w:val="0079352A"/>
    <w:rsid w:val="0079497D"/>
    <w:rsid w:val="007A3F3B"/>
    <w:rsid w:val="007B0872"/>
    <w:rsid w:val="007B1DE4"/>
    <w:rsid w:val="007B5EAB"/>
    <w:rsid w:val="007C0ACE"/>
    <w:rsid w:val="007D4A00"/>
    <w:rsid w:val="007D4CC2"/>
    <w:rsid w:val="007D667B"/>
    <w:rsid w:val="007E4325"/>
    <w:rsid w:val="007E5D15"/>
    <w:rsid w:val="007E6F84"/>
    <w:rsid w:val="007F41D8"/>
    <w:rsid w:val="008056EA"/>
    <w:rsid w:val="00807067"/>
    <w:rsid w:val="00810401"/>
    <w:rsid w:val="00810D1C"/>
    <w:rsid w:val="00811640"/>
    <w:rsid w:val="00833EF0"/>
    <w:rsid w:val="00835332"/>
    <w:rsid w:val="00835DFB"/>
    <w:rsid w:val="008365B3"/>
    <w:rsid w:val="00841EB5"/>
    <w:rsid w:val="008436F7"/>
    <w:rsid w:val="00847A82"/>
    <w:rsid w:val="008508DD"/>
    <w:rsid w:val="00853EF8"/>
    <w:rsid w:val="008545C5"/>
    <w:rsid w:val="008615A7"/>
    <w:rsid w:val="008631D7"/>
    <w:rsid w:val="0086550B"/>
    <w:rsid w:val="008721DC"/>
    <w:rsid w:val="008736F9"/>
    <w:rsid w:val="00877650"/>
    <w:rsid w:val="00890979"/>
    <w:rsid w:val="008953D2"/>
    <w:rsid w:val="008B5903"/>
    <w:rsid w:val="008C05CE"/>
    <w:rsid w:val="008C383D"/>
    <w:rsid w:val="008C6DEE"/>
    <w:rsid w:val="008D2403"/>
    <w:rsid w:val="008E16D1"/>
    <w:rsid w:val="008F242C"/>
    <w:rsid w:val="00915823"/>
    <w:rsid w:val="009164E5"/>
    <w:rsid w:val="00926A2E"/>
    <w:rsid w:val="00932B9E"/>
    <w:rsid w:val="00935D4F"/>
    <w:rsid w:val="00936B1C"/>
    <w:rsid w:val="009372BE"/>
    <w:rsid w:val="00941AE0"/>
    <w:rsid w:val="00944D4A"/>
    <w:rsid w:val="00945B9D"/>
    <w:rsid w:val="00946709"/>
    <w:rsid w:val="0096172B"/>
    <w:rsid w:val="009622A4"/>
    <w:rsid w:val="00963276"/>
    <w:rsid w:val="00970EB8"/>
    <w:rsid w:val="0097604F"/>
    <w:rsid w:val="00993213"/>
    <w:rsid w:val="009A194B"/>
    <w:rsid w:val="009B17BE"/>
    <w:rsid w:val="009B2074"/>
    <w:rsid w:val="009B3F3D"/>
    <w:rsid w:val="009B58CC"/>
    <w:rsid w:val="009C0FF7"/>
    <w:rsid w:val="009C2FFF"/>
    <w:rsid w:val="009C52DD"/>
    <w:rsid w:val="009D24AA"/>
    <w:rsid w:val="009F2C36"/>
    <w:rsid w:val="009F3109"/>
    <w:rsid w:val="009F42E2"/>
    <w:rsid w:val="009F6DFD"/>
    <w:rsid w:val="009F7406"/>
    <w:rsid w:val="009F749A"/>
    <w:rsid w:val="00A0129B"/>
    <w:rsid w:val="00A07B25"/>
    <w:rsid w:val="00A1188A"/>
    <w:rsid w:val="00A14706"/>
    <w:rsid w:val="00A15404"/>
    <w:rsid w:val="00A17ED9"/>
    <w:rsid w:val="00A269C2"/>
    <w:rsid w:val="00A51343"/>
    <w:rsid w:val="00A51DEC"/>
    <w:rsid w:val="00A52F1C"/>
    <w:rsid w:val="00A5424A"/>
    <w:rsid w:val="00A60282"/>
    <w:rsid w:val="00A61AEA"/>
    <w:rsid w:val="00A70EF8"/>
    <w:rsid w:val="00A81DEA"/>
    <w:rsid w:val="00A8221E"/>
    <w:rsid w:val="00A83278"/>
    <w:rsid w:val="00A93B00"/>
    <w:rsid w:val="00AA0029"/>
    <w:rsid w:val="00AA455E"/>
    <w:rsid w:val="00AB5EA6"/>
    <w:rsid w:val="00AB6DCC"/>
    <w:rsid w:val="00AD44A7"/>
    <w:rsid w:val="00AE1A1A"/>
    <w:rsid w:val="00AE4C01"/>
    <w:rsid w:val="00AF080A"/>
    <w:rsid w:val="00AF0AB0"/>
    <w:rsid w:val="00AF2620"/>
    <w:rsid w:val="00AF5D26"/>
    <w:rsid w:val="00B02916"/>
    <w:rsid w:val="00B031E4"/>
    <w:rsid w:val="00B041A1"/>
    <w:rsid w:val="00B10820"/>
    <w:rsid w:val="00B15B8B"/>
    <w:rsid w:val="00B229E9"/>
    <w:rsid w:val="00B22DCA"/>
    <w:rsid w:val="00B22FDE"/>
    <w:rsid w:val="00B36EE8"/>
    <w:rsid w:val="00B4178D"/>
    <w:rsid w:val="00B50688"/>
    <w:rsid w:val="00B5696C"/>
    <w:rsid w:val="00B63EC3"/>
    <w:rsid w:val="00B6777A"/>
    <w:rsid w:val="00B71825"/>
    <w:rsid w:val="00B71AE3"/>
    <w:rsid w:val="00B735C4"/>
    <w:rsid w:val="00B73968"/>
    <w:rsid w:val="00B76DE1"/>
    <w:rsid w:val="00B80930"/>
    <w:rsid w:val="00B95EB2"/>
    <w:rsid w:val="00BA4A68"/>
    <w:rsid w:val="00BA732C"/>
    <w:rsid w:val="00BB57EF"/>
    <w:rsid w:val="00BB6B2C"/>
    <w:rsid w:val="00BC138C"/>
    <w:rsid w:val="00BD0081"/>
    <w:rsid w:val="00BD51D0"/>
    <w:rsid w:val="00BE5482"/>
    <w:rsid w:val="00BF36B8"/>
    <w:rsid w:val="00BF52B9"/>
    <w:rsid w:val="00C033F0"/>
    <w:rsid w:val="00C1082A"/>
    <w:rsid w:val="00C13140"/>
    <w:rsid w:val="00C15726"/>
    <w:rsid w:val="00C3080F"/>
    <w:rsid w:val="00C36BD5"/>
    <w:rsid w:val="00C405DF"/>
    <w:rsid w:val="00C4116A"/>
    <w:rsid w:val="00C52009"/>
    <w:rsid w:val="00C54293"/>
    <w:rsid w:val="00C66211"/>
    <w:rsid w:val="00C73CF9"/>
    <w:rsid w:val="00C80858"/>
    <w:rsid w:val="00C826C0"/>
    <w:rsid w:val="00C839CD"/>
    <w:rsid w:val="00C87AD7"/>
    <w:rsid w:val="00C9358C"/>
    <w:rsid w:val="00C96682"/>
    <w:rsid w:val="00C9735C"/>
    <w:rsid w:val="00CA5853"/>
    <w:rsid w:val="00CA60DC"/>
    <w:rsid w:val="00CA61E3"/>
    <w:rsid w:val="00CA7BEF"/>
    <w:rsid w:val="00CB3F82"/>
    <w:rsid w:val="00CB5FD1"/>
    <w:rsid w:val="00CD52C4"/>
    <w:rsid w:val="00CD7695"/>
    <w:rsid w:val="00CF5A16"/>
    <w:rsid w:val="00CF5F8D"/>
    <w:rsid w:val="00CF7E60"/>
    <w:rsid w:val="00D018C6"/>
    <w:rsid w:val="00D0234D"/>
    <w:rsid w:val="00D11363"/>
    <w:rsid w:val="00D12050"/>
    <w:rsid w:val="00D1506E"/>
    <w:rsid w:val="00D1529F"/>
    <w:rsid w:val="00D2156C"/>
    <w:rsid w:val="00D23126"/>
    <w:rsid w:val="00D275C8"/>
    <w:rsid w:val="00D27714"/>
    <w:rsid w:val="00D335D3"/>
    <w:rsid w:val="00D37C3F"/>
    <w:rsid w:val="00D45DF2"/>
    <w:rsid w:val="00D64683"/>
    <w:rsid w:val="00D71C51"/>
    <w:rsid w:val="00D751AE"/>
    <w:rsid w:val="00D84F43"/>
    <w:rsid w:val="00D8526A"/>
    <w:rsid w:val="00DB0083"/>
    <w:rsid w:val="00DB0D8B"/>
    <w:rsid w:val="00DB2393"/>
    <w:rsid w:val="00DB6E4D"/>
    <w:rsid w:val="00DC17AC"/>
    <w:rsid w:val="00DC37BF"/>
    <w:rsid w:val="00DC469F"/>
    <w:rsid w:val="00DD092D"/>
    <w:rsid w:val="00DD1E4D"/>
    <w:rsid w:val="00DE6085"/>
    <w:rsid w:val="00DE6E7C"/>
    <w:rsid w:val="00DF0E2D"/>
    <w:rsid w:val="00DF3F42"/>
    <w:rsid w:val="00DF631E"/>
    <w:rsid w:val="00E00260"/>
    <w:rsid w:val="00E07F28"/>
    <w:rsid w:val="00E26EA5"/>
    <w:rsid w:val="00E33B74"/>
    <w:rsid w:val="00E340D0"/>
    <w:rsid w:val="00E36F2A"/>
    <w:rsid w:val="00E3724F"/>
    <w:rsid w:val="00E464E5"/>
    <w:rsid w:val="00E46EC2"/>
    <w:rsid w:val="00E51B80"/>
    <w:rsid w:val="00E53377"/>
    <w:rsid w:val="00E72969"/>
    <w:rsid w:val="00E73A84"/>
    <w:rsid w:val="00E84C0A"/>
    <w:rsid w:val="00E90A2F"/>
    <w:rsid w:val="00E90E3F"/>
    <w:rsid w:val="00E95577"/>
    <w:rsid w:val="00EA57DB"/>
    <w:rsid w:val="00EA7B31"/>
    <w:rsid w:val="00EC2E06"/>
    <w:rsid w:val="00EC5DC1"/>
    <w:rsid w:val="00EC7FE7"/>
    <w:rsid w:val="00ED2630"/>
    <w:rsid w:val="00ED5DBA"/>
    <w:rsid w:val="00EE3C14"/>
    <w:rsid w:val="00EE7CAD"/>
    <w:rsid w:val="00EF3A6B"/>
    <w:rsid w:val="00EF67D7"/>
    <w:rsid w:val="00F038A4"/>
    <w:rsid w:val="00F10F9F"/>
    <w:rsid w:val="00F16E6E"/>
    <w:rsid w:val="00F1739C"/>
    <w:rsid w:val="00F254A5"/>
    <w:rsid w:val="00F2574D"/>
    <w:rsid w:val="00F35B1F"/>
    <w:rsid w:val="00F454EE"/>
    <w:rsid w:val="00F471E7"/>
    <w:rsid w:val="00F522ED"/>
    <w:rsid w:val="00F72D31"/>
    <w:rsid w:val="00F73DD9"/>
    <w:rsid w:val="00F860CD"/>
    <w:rsid w:val="00F94F7F"/>
    <w:rsid w:val="00FA2777"/>
    <w:rsid w:val="00FA7111"/>
    <w:rsid w:val="00FB7406"/>
    <w:rsid w:val="00FC7636"/>
    <w:rsid w:val="00FD1A45"/>
    <w:rsid w:val="00FD4EDE"/>
    <w:rsid w:val="00FE0A9A"/>
    <w:rsid w:val="00FE30B2"/>
    <w:rsid w:val="00FE58B1"/>
    <w:rsid w:val="00FE5E88"/>
    <w:rsid w:val="00FF2397"/>
    <w:rsid w:val="015ED65A"/>
    <w:rsid w:val="03DB89F4"/>
    <w:rsid w:val="044FDAB0"/>
    <w:rsid w:val="0506810D"/>
    <w:rsid w:val="054543D2"/>
    <w:rsid w:val="060B16CF"/>
    <w:rsid w:val="066DA3A5"/>
    <w:rsid w:val="0922386B"/>
    <w:rsid w:val="0AA13EA7"/>
    <w:rsid w:val="0B7A0DBD"/>
    <w:rsid w:val="0BFE192E"/>
    <w:rsid w:val="0C6AEA4C"/>
    <w:rsid w:val="0ECA990F"/>
    <w:rsid w:val="1042C799"/>
    <w:rsid w:val="105EB5B2"/>
    <w:rsid w:val="10750AE0"/>
    <w:rsid w:val="11DC7B63"/>
    <w:rsid w:val="11EF1452"/>
    <w:rsid w:val="15429864"/>
    <w:rsid w:val="161D5B72"/>
    <w:rsid w:val="16209243"/>
    <w:rsid w:val="177C316E"/>
    <w:rsid w:val="17810FF2"/>
    <w:rsid w:val="17FCD1DF"/>
    <w:rsid w:val="1A14E09E"/>
    <w:rsid w:val="1BCF5ECF"/>
    <w:rsid w:val="1BD3135F"/>
    <w:rsid w:val="1BDFE9B5"/>
    <w:rsid w:val="1CA6CF27"/>
    <w:rsid w:val="1CB14A9F"/>
    <w:rsid w:val="1E9FA7F8"/>
    <w:rsid w:val="1FA880AE"/>
    <w:rsid w:val="20689E0E"/>
    <w:rsid w:val="20AC715F"/>
    <w:rsid w:val="2266AD26"/>
    <w:rsid w:val="23C3E4DC"/>
    <w:rsid w:val="25AB4611"/>
    <w:rsid w:val="26E8C70B"/>
    <w:rsid w:val="295B051B"/>
    <w:rsid w:val="29731CF5"/>
    <w:rsid w:val="29FF35BA"/>
    <w:rsid w:val="2B2C1E49"/>
    <w:rsid w:val="2D3BEDC6"/>
    <w:rsid w:val="2E3CF5A9"/>
    <w:rsid w:val="2ED38A81"/>
    <w:rsid w:val="2EE9A68A"/>
    <w:rsid w:val="31E48BA7"/>
    <w:rsid w:val="31F8F6AD"/>
    <w:rsid w:val="320AFE3C"/>
    <w:rsid w:val="3324A883"/>
    <w:rsid w:val="33EA579E"/>
    <w:rsid w:val="340CFB66"/>
    <w:rsid w:val="3460C3C6"/>
    <w:rsid w:val="36558F81"/>
    <w:rsid w:val="36C3E6A7"/>
    <w:rsid w:val="36C47D3E"/>
    <w:rsid w:val="37221C60"/>
    <w:rsid w:val="394A804A"/>
    <w:rsid w:val="39CE3F9B"/>
    <w:rsid w:val="3BF6A72C"/>
    <w:rsid w:val="3E976BAD"/>
    <w:rsid w:val="3EDB6B85"/>
    <w:rsid w:val="3F272649"/>
    <w:rsid w:val="41084867"/>
    <w:rsid w:val="428CF550"/>
    <w:rsid w:val="438136D6"/>
    <w:rsid w:val="44AB9DB5"/>
    <w:rsid w:val="44FE9B08"/>
    <w:rsid w:val="4607D3F7"/>
    <w:rsid w:val="46BF829E"/>
    <w:rsid w:val="48D54670"/>
    <w:rsid w:val="4C7EFCC4"/>
    <w:rsid w:val="4D58DF39"/>
    <w:rsid w:val="5022DC43"/>
    <w:rsid w:val="546ED084"/>
    <w:rsid w:val="54749F3E"/>
    <w:rsid w:val="54F8E82D"/>
    <w:rsid w:val="565F49D9"/>
    <w:rsid w:val="56D19592"/>
    <w:rsid w:val="58B21FAE"/>
    <w:rsid w:val="59EBD8AA"/>
    <w:rsid w:val="5C75114E"/>
    <w:rsid w:val="5C92767F"/>
    <w:rsid w:val="5CCF35AA"/>
    <w:rsid w:val="5CD83DB8"/>
    <w:rsid w:val="5F82035F"/>
    <w:rsid w:val="5FFBFEB6"/>
    <w:rsid w:val="61BD78E1"/>
    <w:rsid w:val="6235615F"/>
    <w:rsid w:val="63F53982"/>
    <w:rsid w:val="6453D437"/>
    <w:rsid w:val="66EC1EFA"/>
    <w:rsid w:val="687B999D"/>
    <w:rsid w:val="68CA0AD3"/>
    <w:rsid w:val="69C85C3C"/>
    <w:rsid w:val="6A42F525"/>
    <w:rsid w:val="6A648BF4"/>
    <w:rsid w:val="6AABE556"/>
    <w:rsid w:val="6B05CC3D"/>
    <w:rsid w:val="6C94501F"/>
    <w:rsid w:val="6D6A0C61"/>
    <w:rsid w:val="6DA2B163"/>
    <w:rsid w:val="6DBE110F"/>
    <w:rsid w:val="6E02D842"/>
    <w:rsid w:val="7230F971"/>
    <w:rsid w:val="72C5FC22"/>
    <w:rsid w:val="7324DF4E"/>
    <w:rsid w:val="73B89E38"/>
    <w:rsid w:val="740E67F5"/>
    <w:rsid w:val="770025CD"/>
    <w:rsid w:val="772B7E50"/>
    <w:rsid w:val="77FD5EAE"/>
    <w:rsid w:val="78730C0F"/>
    <w:rsid w:val="7875493A"/>
    <w:rsid w:val="7A22990E"/>
    <w:rsid w:val="7B204E23"/>
    <w:rsid w:val="7BE2412C"/>
    <w:rsid w:val="7D4C18AE"/>
    <w:rsid w:val="7DC151BC"/>
    <w:rsid w:val="7F1EE8E2"/>
    <w:rsid w:val="7F8D1B50"/>
    <w:rsid w:val="7FB90594"/>
    <w:rsid w:val="7FBC6BAB"/>
    <w:rsid w:val="7FD3B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38598"/>
  <w15:docId w15:val="{C178F0AE-71E8-604A-98DB-5FA1172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7D7"/>
    <w:rPr>
      <w:rFonts w:ascii="Arial" w:hAnsi="Arial"/>
      <w:sz w:val="22"/>
      <w:szCs w:val="24"/>
    </w:rPr>
  </w:style>
  <w:style w:type="paragraph" w:styleId="Heading1">
    <w:name w:val="heading 1"/>
    <w:basedOn w:val="Normal"/>
    <w:next w:val="Normal"/>
    <w:link w:val="Heading1Char"/>
    <w:qFormat/>
    <w:rsid w:val="00713306"/>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semiHidden/>
    <w:unhideWhenUsed/>
    <w:qFormat/>
    <w:rsid w:val="00713306"/>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AA0029"/>
    <w:rPr>
      <w:rFonts w:ascii="Book Antiqua" w:hAnsi="Book Antiqua" w:cs="Book Antiqua"/>
      <w:lang w:eastAsia="en-US"/>
    </w:rPr>
  </w:style>
  <w:style w:type="paragraph" w:styleId="Caption">
    <w:name w:val="caption"/>
    <w:basedOn w:val="Normal"/>
    <w:next w:val="Normal"/>
    <w:qFormat/>
    <w:rsid w:val="00AA0029"/>
    <w:pPr>
      <w:jc w:val="center"/>
    </w:pPr>
    <w:rPr>
      <w:rFonts w:cs="Arial"/>
      <w:b/>
      <w:bCs/>
      <w:sz w:val="48"/>
      <w:szCs w:val="48"/>
      <w:u w:val="single"/>
      <w:lang w:eastAsia="en-US"/>
    </w:rPr>
  </w:style>
  <w:style w:type="character" w:styleId="Hyperlink">
    <w:name w:val="Hyperlink"/>
    <w:basedOn w:val="DefaultParagraphFont"/>
    <w:rsid w:val="003C4A32"/>
    <w:rPr>
      <w:color w:val="0000FF"/>
      <w:u w:val="single"/>
    </w:rPr>
  </w:style>
  <w:style w:type="paragraph" w:styleId="BalloonText">
    <w:name w:val="Balloon Text"/>
    <w:basedOn w:val="Normal"/>
    <w:link w:val="BalloonTextChar"/>
    <w:rsid w:val="007C0ACE"/>
    <w:rPr>
      <w:rFonts w:ascii="Tahoma" w:hAnsi="Tahoma" w:cs="Tahoma"/>
      <w:sz w:val="16"/>
      <w:szCs w:val="16"/>
    </w:rPr>
  </w:style>
  <w:style w:type="character" w:customStyle="1" w:styleId="BalloonTextChar">
    <w:name w:val="Balloon Text Char"/>
    <w:basedOn w:val="DefaultParagraphFont"/>
    <w:link w:val="BalloonText"/>
    <w:rsid w:val="007C0ACE"/>
    <w:rPr>
      <w:rFonts w:ascii="Tahoma" w:hAnsi="Tahoma" w:cs="Tahoma"/>
      <w:sz w:val="16"/>
      <w:szCs w:val="16"/>
    </w:rPr>
  </w:style>
  <w:style w:type="paragraph" w:styleId="ListParagraph">
    <w:name w:val="List Paragraph"/>
    <w:basedOn w:val="Normal"/>
    <w:qFormat/>
    <w:rsid w:val="00713306"/>
    <w:pPr>
      <w:ind w:left="720"/>
      <w:contextualSpacing/>
    </w:pPr>
  </w:style>
  <w:style w:type="paragraph" w:styleId="BodyText">
    <w:name w:val="Body Text"/>
    <w:basedOn w:val="Normal"/>
    <w:link w:val="BodyTextChar"/>
    <w:rsid w:val="00033D7A"/>
    <w:rPr>
      <w:lang w:eastAsia="en-US"/>
    </w:rPr>
  </w:style>
  <w:style w:type="character" w:customStyle="1" w:styleId="BodyTextChar">
    <w:name w:val="Body Text Char"/>
    <w:basedOn w:val="DefaultParagraphFont"/>
    <w:link w:val="BodyText"/>
    <w:rsid w:val="00033D7A"/>
    <w:rPr>
      <w:rFonts w:ascii="Arial" w:hAnsi="Arial"/>
      <w:sz w:val="22"/>
      <w:szCs w:val="24"/>
      <w:lang w:eastAsia="en-US"/>
    </w:rPr>
  </w:style>
  <w:style w:type="paragraph" w:styleId="Header">
    <w:name w:val="header"/>
    <w:basedOn w:val="Normal"/>
    <w:link w:val="HeaderChar"/>
    <w:rsid w:val="00936B1C"/>
    <w:pPr>
      <w:tabs>
        <w:tab w:val="center" w:pos="4513"/>
        <w:tab w:val="right" w:pos="9026"/>
      </w:tabs>
    </w:pPr>
  </w:style>
  <w:style w:type="character" w:customStyle="1" w:styleId="HeaderChar">
    <w:name w:val="Header Char"/>
    <w:basedOn w:val="DefaultParagraphFont"/>
    <w:link w:val="Header"/>
    <w:rsid w:val="00936B1C"/>
    <w:rPr>
      <w:sz w:val="24"/>
      <w:szCs w:val="24"/>
    </w:rPr>
  </w:style>
  <w:style w:type="paragraph" w:styleId="Footer">
    <w:name w:val="footer"/>
    <w:basedOn w:val="Normal"/>
    <w:link w:val="FooterChar"/>
    <w:rsid w:val="00936B1C"/>
    <w:pPr>
      <w:tabs>
        <w:tab w:val="center" w:pos="4513"/>
        <w:tab w:val="right" w:pos="9026"/>
      </w:tabs>
    </w:pPr>
  </w:style>
  <w:style w:type="character" w:customStyle="1" w:styleId="FooterChar">
    <w:name w:val="Footer Char"/>
    <w:basedOn w:val="DefaultParagraphFont"/>
    <w:link w:val="Footer"/>
    <w:rsid w:val="00936B1C"/>
    <w:rPr>
      <w:sz w:val="24"/>
      <w:szCs w:val="24"/>
    </w:rPr>
  </w:style>
  <w:style w:type="character" w:styleId="FollowedHyperlink">
    <w:name w:val="FollowedHyperlink"/>
    <w:basedOn w:val="DefaultParagraphFont"/>
    <w:rsid w:val="00E340D0"/>
    <w:rPr>
      <w:color w:val="800080"/>
      <w:u w:val="single"/>
    </w:rPr>
  </w:style>
  <w:style w:type="table" w:styleId="TableGrid">
    <w:name w:val="Table Grid"/>
    <w:basedOn w:val="TableNormal"/>
    <w:rsid w:val="0014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306"/>
    <w:rPr>
      <w:rFonts w:ascii="Arial" w:eastAsiaTheme="majorEastAsia" w:hAnsi="Arial" w:cstheme="majorBidi"/>
      <w:b/>
      <w:bCs/>
      <w:sz w:val="32"/>
      <w:szCs w:val="32"/>
    </w:rPr>
  </w:style>
  <w:style w:type="paragraph" w:styleId="TOCHeading">
    <w:name w:val="TOC Heading"/>
    <w:basedOn w:val="Heading1"/>
    <w:next w:val="Normal"/>
    <w:uiPriority w:val="39"/>
    <w:unhideWhenUsed/>
    <w:qFormat/>
    <w:rsid w:val="00754A94"/>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rsid w:val="00754A94"/>
    <w:pPr>
      <w:spacing w:before="120"/>
    </w:pPr>
    <w:rPr>
      <w:rFonts w:asciiTheme="minorHAnsi" w:hAnsiTheme="minorHAnsi"/>
      <w:b/>
    </w:rPr>
  </w:style>
  <w:style w:type="paragraph" w:styleId="TOC2">
    <w:name w:val="toc 2"/>
    <w:basedOn w:val="Normal"/>
    <w:next w:val="Normal"/>
    <w:autoRedefine/>
    <w:rsid w:val="00754A94"/>
    <w:pPr>
      <w:ind w:left="240"/>
    </w:pPr>
    <w:rPr>
      <w:rFonts w:asciiTheme="minorHAnsi" w:hAnsiTheme="minorHAnsi"/>
      <w:b/>
      <w:szCs w:val="22"/>
    </w:rPr>
  </w:style>
  <w:style w:type="paragraph" w:styleId="TOC3">
    <w:name w:val="toc 3"/>
    <w:basedOn w:val="Normal"/>
    <w:next w:val="Normal"/>
    <w:autoRedefine/>
    <w:rsid w:val="00754A94"/>
    <w:pPr>
      <w:ind w:left="480"/>
    </w:pPr>
    <w:rPr>
      <w:rFonts w:asciiTheme="minorHAnsi" w:hAnsiTheme="minorHAnsi"/>
      <w:szCs w:val="22"/>
    </w:rPr>
  </w:style>
  <w:style w:type="paragraph" w:styleId="TOC4">
    <w:name w:val="toc 4"/>
    <w:basedOn w:val="Normal"/>
    <w:next w:val="Normal"/>
    <w:autoRedefine/>
    <w:rsid w:val="00754A94"/>
    <w:pPr>
      <w:ind w:left="720"/>
    </w:pPr>
    <w:rPr>
      <w:rFonts w:asciiTheme="minorHAnsi" w:hAnsiTheme="minorHAnsi"/>
      <w:sz w:val="20"/>
      <w:szCs w:val="20"/>
    </w:rPr>
  </w:style>
  <w:style w:type="paragraph" w:styleId="TOC5">
    <w:name w:val="toc 5"/>
    <w:basedOn w:val="Normal"/>
    <w:next w:val="Normal"/>
    <w:autoRedefine/>
    <w:rsid w:val="00754A94"/>
    <w:pPr>
      <w:ind w:left="960"/>
    </w:pPr>
    <w:rPr>
      <w:rFonts w:asciiTheme="minorHAnsi" w:hAnsiTheme="minorHAnsi"/>
      <w:sz w:val="20"/>
      <w:szCs w:val="20"/>
    </w:rPr>
  </w:style>
  <w:style w:type="paragraph" w:styleId="TOC6">
    <w:name w:val="toc 6"/>
    <w:basedOn w:val="Normal"/>
    <w:next w:val="Normal"/>
    <w:autoRedefine/>
    <w:rsid w:val="00754A94"/>
    <w:pPr>
      <w:ind w:left="1200"/>
    </w:pPr>
    <w:rPr>
      <w:rFonts w:asciiTheme="minorHAnsi" w:hAnsiTheme="minorHAnsi"/>
      <w:sz w:val="20"/>
      <w:szCs w:val="20"/>
    </w:rPr>
  </w:style>
  <w:style w:type="paragraph" w:styleId="TOC7">
    <w:name w:val="toc 7"/>
    <w:basedOn w:val="Normal"/>
    <w:next w:val="Normal"/>
    <w:autoRedefine/>
    <w:rsid w:val="00754A94"/>
    <w:pPr>
      <w:ind w:left="1440"/>
    </w:pPr>
    <w:rPr>
      <w:rFonts w:asciiTheme="minorHAnsi" w:hAnsiTheme="minorHAnsi"/>
      <w:sz w:val="20"/>
      <w:szCs w:val="20"/>
    </w:rPr>
  </w:style>
  <w:style w:type="paragraph" w:styleId="TOC8">
    <w:name w:val="toc 8"/>
    <w:basedOn w:val="Normal"/>
    <w:next w:val="Normal"/>
    <w:autoRedefine/>
    <w:rsid w:val="00754A94"/>
    <w:pPr>
      <w:ind w:left="1680"/>
    </w:pPr>
    <w:rPr>
      <w:rFonts w:asciiTheme="minorHAnsi" w:hAnsiTheme="minorHAnsi"/>
      <w:sz w:val="20"/>
      <w:szCs w:val="20"/>
    </w:rPr>
  </w:style>
  <w:style w:type="paragraph" w:styleId="TOC9">
    <w:name w:val="toc 9"/>
    <w:basedOn w:val="Normal"/>
    <w:next w:val="Normal"/>
    <w:autoRedefine/>
    <w:rsid w:val="00754A94"/>
    <w:pPr>
      <w:ind w:left="1920"/>
    </w:pPr>
    <w:rPr>
      <w:rFonts w:asciiTheme="minorHAnsi" w:hAnsiTheme="minorHAnsi"/>
      <w:sz w:val="20"/>
      <w:szCs w:val="20"/>
    </w:rPr>
  </w:style>
  <w:style w:type="paragraph" w:customStyle="1" w:styleId="BasicParagraph">
    <w:name w:val="[Basic Paragraph]"/>
    <w:basedOn w:val="Normal"/>
    <w:uiPriority w:val="99"/>
    <w:rsid w:val="00FA711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2Char">
    <w:name w:val="Heading 2 Char"/>
    <w:basedOn w:val="DefaultParagraphFont"/>
    <w:link w:val="Heading2"/>
    <w:semiHidden/>
    <w:rsid w:val="00713306"/>
    <w:rPr>
      <w:rFonts w:ascii="Arial" w:eastAsiaTheme="majorEastAsia" w:hAnsi="Arial" w:cstheme="majorBidi"/>
      <w:b/>
      <w:bCs/>
      <w:sz w:val="26"/>
      <w:szCs w:val="26"/>
    </w:rPr>
  </w:style>
  <w:style w:type="paragraph" w:styleId="Title">
    <w:name w:val="Title"/>
    <w:basedOn w:val="Normal"/>
    <w:next w:val="Normal"/>
    <w:link w:val="TitleChar"/>
    <w:qFormat/>
    <w:rsid w:val="0071330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713306"/>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079">
      <w:bodyDiv w:val="1"/>
      <w:marLeft w:val="0"/>
      <w:marRight w:val="0"/>
      <w:marTop w:val="0"/>
      <w:marBottom w:val="0"/>
      <w:divBdr>
        <w:top w:val="none" w:sz="0" w:space="0" w:color="auto"/>
        <w:left w:val="none" w:sz="0" w:space="0" w:color="auto"/>
        <w:bottom w:val="none" w:sz="0" w:space="0" w:color="auto"/>
        <w:right w:val="none" w:sz="0" w:space="0" w:color="auto"/>
      </w:divBdr>
    </w:div>
    <w:div w:id="19556699">
      <w:bodyDiv w:val="1"/>
      <w:marLeft w:val="0"/>
      <w:marRight w:val="0"/>
      <w:marTop w:val="0"/>
      <w:marBottom w:val="0"/>
      <w:divBdr>
        <w:top w:val="none" w:sz="0" w:space="0" w:color="auto"/>
        <w:left w:val="none" w:sz="0" w:space="0" w:color="auto"/>
        <w:bottom w:val="none" w:sz="0" w:space="0" w:color="auto"/>
        <w:right w:val="none" w:sz="0" w:space="0" w:color="auto"/>
      </w:divBdr>
      <w:divsChild>
        <w:div w:id="430861936">
          <w:marLeft w:val="0"/>
          <w:marRight w:val="0"/>
          <w:marTop w:val="0"/>
          <w:marBottom w:val="0"/>
          <w:divBdr>
            <w:top w:val="none" w:sz="0" w:space="0" w:color="auto"/>
            <w:left w:val="none" w:sz="0" w:space="0" w:color="auto"/>
            <w:bottom w:val="none" w:sz="0" w:space="0" w:color="auto"/>
            <w:right w:val="none" w:sz="0" w:space="0" w:color="auto"/>
          </w:divBdr>
        </w:div>
        <w:div w:id="549265726">
          <w:marLeft w:val="0"/>
          <w:marRight w:val="0"/>
          <w:marTop w:val="0"/>
          <w:marBottom w:val="0"/>
          <w:divBdr>
            <w:top w:val="none" w:sz="0" w:space="0" w:color="auto"/>
            <w:left w:val="none" w:sz="0" w:space="0" w:color="auto"/>
            <w:bottom w:val="none" w:sz="0" w:space="0" w:color="auto"/>
            <w:right w:val="none" w:sz="0" w:space="0" w:color="auto"/>
          </w:divBdr>
        </w:div>
        <w:div w:id="556093822">
          <w:marLeft w:val="0"/>
          <w:marRight w:val="0"/>
          <w:marTop w:val="0"/>
          <w:marBottom w:val="0"/>
          <w:divBdr>
            <w:top w:val="none" w:sz="0" w:space="0" w:color="auto"/>
            <w:left w:val="none" w:sz="0" w:space="0" w:color="auto"/>
            <w:bottom w:val="none" w:sz="0" w:space="0" w:color="auto"/>
            <w:right w:val="none" w:sz="0" w:space="0" w:color="auto"/>
          </w:divBdr>
        </w:div>
        <w:div w:id="875043916">
          <w:marLeft w:val="0"/>
          <w:marRight w:val="0"/>
          <w:marTop w:val="0"/>
          <w:marBottom w:val="0"/>
          <w:divBdr>
            <w:top w:val="none" w:sz="0" w:space="0" w:color="auto"/>
            <w:left w:val="none" w:sz="0" w:space="0" w:color="auto"/>
            <w:bottom w:val="none" w:sz="0" w:space="0" w:color="auto"/>
            <w:right w:val="none" w:sz="0" w:space="0" w:color="auto"/>
          </w:divBdr>
        </w:div>
        <w:div w:id="1140416040">
          <w:marLeft w:val="0"/>
          <w:marRight w:val="0"/>
          <w:marTop w:val="0"/>
          <w:marBottom w:val="0"/>
          <w:divBdr>
            <w:top w:val="none" w:sz="0" w:space="0" w:color="auto"/>
            <w:left w:val="none" w:sz="0" w:space="0" w:color="auto"/>
            <w:bottom w:val="none" w:sz="0" w:space="0" w:color="auto"/>
            <w:right w:val="none" w:sz="0" w:space="0" w:color="auto"/>
          </w:divBdr>
        </w:div>
        <w:div w:id="1150905816">
          <w:marLeft w:val="0"/>
          <w:marRight w:val="0"/>
          <w:marTop w:val="0"/>
          <w:marBottom w:val="0"/>
          <w:divBdr>
            <w:top w:val="none" w:sz="0" w:space="0" w:color="auto"/>
            <w:left w:val="none" w:sz="0" w:space="0" w:color="auto"/>
            <w:bottom w:val="none" w:sz="0" w:space="0" w:color="auto"/>
            <w:right w:val="none" w:sz="0" w:space="0" w:color="auto"/>
          </w:divBdr>
        </w:div>
        <w:div w:id="1292830569">
          <w:marLeft w:val="0"/>
          <w:marRight w:val="0"/>
          <w:marTop w:val="0"/>
          <w:marBottom w:val="0"/>
          <w:divBdr>
            <w:top w:val="none" w:sz="0" w:space="0" w:color="auto"/>
            <w:left w:val="none" w:sz="0" w:space="0" w:color="auto"/>
            <w:bottom w:val="none" w:sz="0" w:space="0" w:color="auto"/>
            <w:right w:val="none" w:sz="0" w:space="0" w:color="auto"/>
          </w:divBdr>
        </w:div>
        <w:div w:id="1401100350">
          <w:marLeft w:val="0"/>
          <w:marRight w:val="0"/>
          <w:marTop w:val="0"/>
          <w:marBottom w:val="0"/>
          <w:divBdr>
            <w:top w:val="none" w:sz="0" w:space="0" w:color="auto"/>
            <w:left w:val="none" w:sz="0" w:space="0" w:color="auto"/>
            <w:bottom w:val="none" w:sz="0" w:space="0" w:color="auto"/>
            <w:right w:val="none" w:sz="0" w:space="0" w:color="auto"/>
          </w:divBdr>
        </w:div>
        <w:div w:id="1564635954">
          <w:marLeft w:val="0"/>
          <w:marRight w:val="0"/>
          <w:marTop w:val="0"/>
          <w:marBottom w:val="0"/>
          <w:divBdr>
            <w:top w:val="none" w:sz="0" w:space="0" w:color="auto"/>
            <w:left w:val="none" w:sz="0" w:space="0" w:color="auto"/>
            <w:bottom w:val="none" w:sz="0" w:space="0" w:color="auto"/>
            <w:right w:val="none" w:sz="0" w:space="0" w:color="auto"/>
          </w:divBdr>
        </w:div>
        <w:div w:id="1793133334">
          <w:marLeft w:val="0"/>
          <w:marRight w:val="0"/>
          <w:marTop w:val="0"/>
          <w:marBottom w:val="0"/>
          <w:divBdr>
            <w:top w:val="none" w:sz="0" w:space="0" w:color="auto"/>
            <w:left w:val="none" w:sz="0" w:space="0" w:color="auto"/>
            <w:bottom w:val="none" w:sz="0" w:space="0" w:color="auto"/>
            <w:right w:val="none" w:sz="0" w:space="0" w:color="auto"/>
          </w:divBdr>
        </w:div>
        <w:div w:id="2016570634">
          <w:marLeft w:val="0"/>
          <w:marRight w:val="0"/>
          <w:marTop w:val="0"/>
          <w:marBottom w:val="0"/>
          <w:divBdr>
            <w:top w:val="none" w:sz="0" w:space="0" w:color="auto"/>
            <w:left w:val="none" w:sz="0" w:space="0" w:color="auto"/>
            <w:bottom w:val="none" w:sz="0" w:space="0" w:color="auto"/>
            <w:right w:val="none" w:sz="0" w:space="0" w:color="auto"/>
          </w:divBdr>
        </w:div>
      </w:divsChild>
    </w:div>
    <w:div w:id="331764868">
      <w:bodyDiv w:val="1"/>
      <w:marLeft w:val="0"/>
      <w:marRight w:val="0"/>
      <w:marTop w:val="0"/>
      <w:marBottom w:val="0"/>
      <w:divBdr>
        <w:top w:val="none" w:sz="0" w:space="0" w:color="auto"/>
        <w:left w:val="none" w:sz="0" w:space="0" w:color="auto"/>
        <w:bottom w:val="none" w:sz="0" w:space="0" w:color="auto"/>
        <w:right w:val="none" w:sz="0" w:space="0" w:color="auto"/>
      </w:divBdr>
    </w:div>
    <w:div w:id="508834632">
      <w:bodyDiv w:val="1"/>
      <w:marLeft w:val="0"/>
      <w:marRight w:val="0"/>
      <w:marTop w:val="0"/>
      <w:marBottom w:val="0"/>
      <w:divBdr>
        <w:top w:val="none" w:sz="0" w:space="0" w:color="auto"/>
        <w:left w:val="none" w:sz="0" w:space="0" w:color="auto"/>
        <w:bottom w:val="none" w:sz="0" w:space="0" w:color="auto"/>
        <w:right w:val="none" w:sz="0" w:space="0" w:color="auto"/>
      </w:divBdr>
    </w:div>
    <w:div w:id="737939202">
      <w:bodyDiv w:val="1"/>
      <w:marLeft w:val="0"/>
      <w:marRight w:val="0"/>
      <w:marTop w:val="0"/>
      <w:marBottom w:val="0"/>
      <w:divBdr>
        <w:top w:val="none" w:sz="0" w:space="0" w:color="auto"/>
        <w:left w:val="none" w:sz="0" w:space="0" w:color="auto"/>
        <w:bottom w:val="none" w:sz="0" w:space="0" w:color="auto"/>
        <w:right w:val="none" w:sz="0" w:space="0" w:color="auto"/>
      </w:divBdr>
    </w:div>
    <w:div w:id="785778787">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sChild>
        <w:div w:id="21171902">
          <w:marLeft w:val="0"/>
          <w:marRight w:val="0"/>
          <w:marTop w:val="0"/>
          <w:marBottom w:val="0"/>
          <w:divBdr>
            <w:top w:val="none" w:sz="0" w:space="0" w:color="auto"/>
            <w:left w:val="none" w:sz="0" w:space="0" w:color="auto"/>
            <w:bottom w:val="none" w:sz="0" w:space="0" w:color="auto"/>
            <w:right w:val="none" w:sz="0" w:space="0" w:color="auto"/>
          </w:divBdr>
        </w:div>
        <w:div w:id="580066605">
          <w:marLeft w:val="0"/>
          <w:marRight w:val="0"/>
          <w:marTop w:val="0"/>
          <w:marBottom w:val="0"/>
          <w:divBdr>
            <w:top w:val="none" w:sz="0" w:space="0" w:color="auto"/>
            <w:left w:val="none" w:sz="0" w:space="0" w:color="auto"/>
            <w:bottom w:val="none" w:sz="0" w:space="0" w:color="auto"/>
            <w:right w:val="none" w:sz="0" w:space="0" w:color="auto"/>
          </w:divBdr>
        </w:div>
        <w:div w:id="1340964242">
          <w:marLeft w:val="0"/>
          <w:marRight w:val="0"/>
          <w:marTop w:val="0"/>
          <w:marBottom w:val="0"/>
          <w:divBdr>
            <w:top w:val="none" w:sz="0" w:space="0" w:color="auto"/>
            <w:left w:val="none" w:sz="0" w:space="0" w:color="auto"/>
            <w:bottom w:val="none" w:sz="0" w:space="0" w:color="auto"/>
            <w:right w:val="none" w:sz="0" w:space="0" w:color="auto"/>
          </w:divBdr>
        </w:div>
        <w:div w:id="1793399194">
          <w:marLeft w:val="0"/>
          <w:marRight w:val="0"/>
          <w:marTop w:val="0"/>
          <w:marBottom w:val="0"/>
          <w:divBdr>
            <w:top w:val="none" w:sz="0" w:space="0" w:color="auto"/>
            <w:left w:val="none" w:sz="0" w:space="0" w:color="auto"/>
            <w:bottom w:val="none" w:sz="0" w:space="0" w:color="auto"/>
            <w:right w:val="none" w:sz="0" w:space="0" w:color="auto"/>
          </w:divBdr>
        </w:div>
      </w:divsChild>
    </w:div>
    <w:div w:id="960064983">
      <w:bodyDiv w:val="1"/>
      <w:marLeft w:val="0"/>
      <w:marRight w:val="0"/>
      <w:marTop w:val="0"/>
      <w:marBottom w:val="0"/>
      <w:divBdr>
        <w:top w:val="none" w:sz="0" w:space="0" w:color="auto"/>
        <w:left w:val="none" w:sz="0" w:space="0" w:color="auto"/>
        <w:bottom w:val="none" w:sz="0" w:space="0" w:color="auto"/>
        <w:right w:val="none" w:sz="0" w:space="0" w:color="auto"/>
      </w:divBdr>
    </w:div>
    <w:div w:id="1028289043">
      <w:bodyDiv w:val="1"/>
      <w:marLeft w:val="0"/>
      <w:marRight w:val="0"/>
      <w:marTop w:val="0"/>
      <w:marBottom w:val="0"/>
      <w:divBdr>
        <w:top w:val="none" w:sz="0" w:space="0" w:color="auto"/>
        <w:left w:val="none" w:sz="0" w:space="0" w:color="auto"/>
        <w:bottom w:val="none" w:sz="0" w:space="0" w:color="auto"/>
        <w:right w:val="none" w:sz="0" w:space="0" w:color="auto"/>
      </w:divBdr>
    </w:div>
    <w:div w:id="1240479173">
      <w:bodyDiv w:val="1"/>
      <w:marLeft w:val="0"/>
      <w:marRight w:val="0"/>
      <w:marTop w:val="0"/>
      <w:marBottom w:val="0"/>
      <w:divBdr>
        <w:top w:val="none" w:sz="0" w:space="0" w:color="auto"/>
        <w:left w:val="none" w:sz="0" w:space="0" w:color="auto"/>
        <w:bottom w:val="none" w:sz="0" w:space="0" w:color="auto"/>
        <w:right w:val="none" w:sz="0" w:space="0" w:color="auto"/>
      </w:divBdr>
    </w:div>
    <w:div w:id="1246181574">
      <w:bodyDiv w:val="1"/>
      <w:marLeft w:val="0"/>
      <w:marRight w:val="0"/>
      <w:marTop w:val="0"/>
      <w:marBottom w:val="0"/>
      <w:divBdr>
        <w:top w:val="none" w:sz="0" w:space="0" w:color="auto"/>
        <w:left w:val="none" w:sz="0" w:space="0" w:color="auto"/>
        <w:bottom w:val="none" w:sz="0" w:space="0" w:color="auto"/>
        <w:right w:val="none" w:sz="0" w:space="0" w:color="auto"/>
      </w:divBdr>
      <w:divsChild>
        <w:div w:id="1466970558">
          <w:marLeft w:val="547"/>
          <w:marRight w:val="0"/>
          <w:marTop w:val="115"/>
          <w:marBottom w:val="0"/>
          <w:divBdr>
            <w:top w:val="none" w:sz="0" w:space="0" w:color="auto"/>
            <w:left w:val="none" w:sz="0" w:space="0" w:color="auto"/>
            <w:bottom w:val="none" w:sz="0" w:space="0" w:color="auto"/>
            <w:right w:val="none" w:sz="0" w:space="0" w:color="auto"/>
          </w:divBdr>
        </w:div>
        <w:div w:id="1689059393">
          <w:marLeft w:val="547"/>
          <w:marRight w:val="0"/>
          <w:marTop w:val="115"/>
          <w:marBottom w:val="0"/>
          <w:divBdr>
            <w:top w:val="none" w:sz="0" w:space="0" w:color="auto"/>
            <w:left w:val="none" w:sz="0" w:space="0" w:color="auto"/>
            <w:bottom w:val="none" w:sz="0" w:space="0" w:color="auto"/>
            <w:right w:val="none" w:sz="0" w:space="0" w:color="auto"/>
          </w:divBdr>
        </w:div>
      </w:divsChild>
    </w:div>
    <w:div w:id="1315328668">
      <w:bodyDiv w:val="1"/>
      <w:marLeft w:val="0"/>
      <w:marRight w:val="0"/>
      <w:marTop w:val="0"/>
      <w:marBottom w:val="0"/>
      <w:divBdr>
        <w:top w:val="none" w:sz="0" w:space="0" w:color="auto"/>
        <w:left w:val="none" w:sz="0" w:space="0" w:color="auto"/>
        <w:bottom w:val="none" w:sz="0" w:space="0" w:color="auto"/>
        <w:right w:val="none" w:sz="0" w:space="0" w:color="auto"/>
      </w:divBdr>
      <w:divsChild>
        <w:div w:id="1495873078">
          <w:marLeft w:val="547"/>
          <w:marRight w:val="0"/>
          <w:marTop w:val="115"/>
          <w:marBottom w:val="0"/>
          <w:divBdr>
            <w:top w:val="none" w:sz="0" w:space="0" w:color="auto"/>
            <w:left w:val="none" w:sz="0" w:space="0" w:color="auto"/>
            <w:bottom w:val="none" w:sz="0" w:space="0" w:color="auto"/>
            <w:right w:val="none" w:sz="0" w:space="0" w:color="auto"/>
          </w:divBdr>
        </w:div>
      </w:divsChild>
    </w:div>
    <w:div w:id="1360010196">
      <w:bodyDiv w:val="1"/>
      <w:marLeft w:val="0"/>
      <w:marRight w:val="0"/>
      <w:marTop w:val="0"/>
      <w:marBottom w:val="0"/>
      <w:divBdr>
        <w:top w:val="none" w:sz="0" w:space="0" w:color="auto"/>
        <w:left w:val="none" w:sz="0" w:space="0" w:color="auto"/>
        <w:bottom w:val="none" w:sz="0" w:space="0" w:color="auto"/>
        <w:right w:val="none" w:sz="0" w:space="0" w:color="auto"/>
      </w:divBdr>
    </w:div>
    <w:div w:id="1571235576">
      <w:bodyDiv w:val="1"/>
      <w:marLeft w:val="0"/>
      <w:marRight w:val="0"/>
      <w:marTop w:val="0"/>
      <w:marBottom w:val="0"/>
      <w:divBdr>
        <w:top w:val="none" w:sz="0" w:space="0" w:color="auto"/>
        <w:left w:val="none" w:sz="0" w:space="0" w:color="auto"/>
        <w:bottom w:val="none" w:sz="0" w:space="0" w:color="auto"/>
        <w:right w:val="none" w:sz="0" w:space="0" w:color="auto"/>
      </w:divBdr>
    </w:div>
    <w:div w:id="1576625699">
      <w:bodyDiv w:val="1"/>
      <w:marLeft w:val="0"/>
      <w:marRight w:val="0"/>
      <w:marTop w:val="0"/>
      <w:marBottom w:val="0"/>
      <w:divBdr>
        <w:top w:val="none" w:sz="0" w:space="0" w:color="auto"/>
        <w:left w:val="none" w:sz="0" w:space="0" w:color="auto"/>
        <w:bottom w:val="none" w:sz="0" w:space="0" w:color="auto"/>
        <w:right w:val="none" w:sz="0" w:space="0" w:color="auto"/>
      </w:divBdr>
    </w:div>
    <w:div w:id="1652906739">
      <w:bodyDiv w:val="1"/>
      <w:marLeft w:val="0"/>
      <w:marRight w:val="0"/>
      <w:marTop w:val="0"/>
      <w:marBottom w:val="0"/>
      <w:divBdr>
        <w:top w:val="none" w:sz="0" w:space="0" w:color="auto"/>
        <w:left w:val="none" w:sz="0" w:space="0" w:color="auto"/>
        <w:bottom w:val="none" w:sz="0" w:space="0" w:color="auto"/>
        <w:right w:val="none" w:sz="0" w:space="0" w:color="auto"/>
      </w:divBdr>
    </w:div>
    <w:div w:id="1707482114">
      <w:bodyDiv w:val="1"/>
      <w:marLeft w:val="0"/>
      <w:marRight w:val="0"/>
      <w:marTop w:val="0"/>
      <w:marBottom w:val="0"/>
      <w:divBdr>
        <w:top w:val="none" w:sz="0" w:space="0" w:color="auto"/>
        <w:left w:val="none" w:sz="0" w:space="0" w:color="auto"/>
        <w:bottom w:val="none" w:sz="0" w:space="0" w:color="auto"/>
        <w:right w:val="none" w:sz="0" w:space="0" w:color="auto"/>
      </w:divBdr>
    </w:div>
    <w:div w:id="1944148958">
      <w:bodyDiv w:val="1"/>
      <w:marLeft w:val="0"/>
      <w:marRight w:val="0"/>
      <w:marTop w:val="0"/>
      <w:marBottom w:val="0"/>
      <w:divBdr>
        <w:top w:val="none" w:sz="0" w:space="0" w:color="auto"/>
        <w:left w:val="none" w:sz="0" w:space="0" w:color="auto"/>
        <w:bottom w:val="none" w:sz="0" w:space="0" w:color="auto"/>
        <w:right w:val="none" w:sz="0" w:space="0" w:color="auto"/>
      </w:divBdr>
    </w:div>
    <w:div w:id="2121366233">
      <w:bodyDiv w:val="1"/>
      <w:marLeft w:val="0"/>
      <w:marRight w:val="0"/>
      <w:marTop w:val="0"/>
      <w:marBottom w:val="0"/>
      <w:divBdr>
        <w:top w:val="none" w:sz="0" w:space="0" w:color="auto"/>
        <w:left w:val="none" w:sz="0" w:space="0" w:color="auto"/>
        <w:bottom w:val="none" w:sz="0" w:space="0" w:color="auto"/>
        <w:right w:val="none" w:sz="0" w:space="0" w:color="auto"/>
      </w:divBdr>
    </w:div>
    <w:div w:id="21307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ra.org.uk/heritage-pu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ra.org.uk/campaign-resources/public-house-viability-test-1303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revised-national-planning-policy-framework" TargetMode="External"/><Relationship Id="rId5" Type="http://schemas.openxmlformats.org/officeDocument/2006/relationships/numbering" Target="numbering.xml"/><Relationship Id="rId15" Type="http://schemas.openxmlformats.org/officeDocument/2006/relationships/hyperlink" Target="mailto:paul.ainsworth@camra.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ra.org.uk/branch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gelread/Mulberry%20Dropbox/Nigel%20Read/Mulberry/studio/live/CAMRA/23648%20Rebranded%20Document%20Templates%202024/OneDrive_1_19-08-2024/Onesheet%202019%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37342120-68bc-4464-8f59-6dd73aa590ae" xsi:nil="true"/>
    <MigrationWizIdPermissions xmlns="37342120-68bc-4464-8f59-6dd73aa590ae" xsi:nil="true"/>
    <MigrationWizIdDocumentLibraryPermissions xmlns="37342120-68bc-4464-8f59-6dd73aa590ae" xsi:nil="true"/>
    <MigrationWizIdPermissionLevels xmlns="37342120-68bc-4464-8f59-6dd73aa590ae" xsi:nil="true"/>
    <MigrationWizIdSecurityGroups xmlns="37342120-68bc-4464-8f59-6dd73aa590ae" xsi:nil="true"/>
    <TaxCatchAll xmlns="ee9943b4-468a-4bec-88b2-8d7ed83431e7" xsi:nil="true"/>
    <lcf76f155ced4ddcb4097134ff3c332f xmlns="37342120-68bc-4464-8f59-6dd73aa590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BA9AED4F75A864BBC86210B0A9A6D80" ma:contentTypeVersion="25" ma:contentTypeDescription="Create a new document." ma:contentTypeScope="" ma:versionID="a399e94d35fc75429df8582f309283d6">
  <xsd:schema xmlns:xsd="http://www.w3.org/2001/XMLSchema" xmlns:xs="http://www.w3.org/2001/XMLSchema" xmlns:p="http://schemas.microsoft.com/office/2006/metadata/properties" xmlns:ns1="http://schemas.microsoft.com/sharepoint/v3" xmlns:ns2="37342120-68bc-4464-8f59-6dd73aa590ae" xmlns:ns3="ee9943b4-468a-4bec-88b2-8d7ed83431e7" targetNamespace="http://schemas.microsoft.com/office/2006/metadata/properties" ma:root="true" ma:fieldsID="a55987a392ed7b045c638367f46cd16d" ns1:_="" ns2:_="" ns3:_="">
    <xsd:import namespace="http://schemas.microsoft.com/sharepoint/v3"/>
    <xsd:import namespace="37342120-68bc-4464-8f59-6dd73aa590ae"/>
    <xsd:import namespace="ee9943b4-468a-4bec-88b2-8d7ed83431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2120-68bc-4464-8f59-6dd73aa5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PermissionLevels" ma:index="18" nillable="true" ma:displayName="MigrationWizIdPermissionLevels" ma:internalName="MigrationWizIdPermissionLevels">
      <xsd:simpleType>
        <xsd:restriction base="dms:Text"/>
      </xsd:simpleType>
    </xsd:element>
    <xsd:element name="MigrationWizIdDocumentLibraryPermissions" ma:index="19" nillable="true" ma:displayName="MigrationWizIdDocumentLibraryPermissions" ma:internalName="MigrationWizIdDocumentLibraryPermissions">
      <xsd:simpleType>
        <xsd:restriction base="dms:Text"/>
      </xsd:simpleType>
    </xsd:element>
    <xsd:element name="MigrationWizIdSecurityGroups" ma:index="20" nillable="true" ma:displayName="MigrationWizIdSecurityGroups" ma:internalName="MigrationWizIdSecurityGroup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ffcb379-d271-4e42-8e10-c57e036ef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943b4-468a-4bec-88b2-8d7ed83431e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0aedb9f-e9a3-472a-b906-a669c58b83dd}" ma:internalName="TaxCatchAll" ma:showField="CatchAllData" ma:web="ee9943b4-468a-4bec-88b2-8d7ed834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20DCF-54A0-4734-9C58-0A7A93BEC6A6}">
  <ds:schemaRefs>
    <ds:schemaRef ds:uri="http://schemas.microsoft.com/office/2006/metadata/properties"/>
    <ds:schemaRef ds:uri="http://schemas.microsoft.com/office/infopath/2007/PartnerControls"/>
    <ds:schemaRef ds:uri="37342120-68bc-4464-8f59-6dd73aa590ae"/>
    <ds:schemaRef ds:uri="ee9943b4-468a-4bec-88b2-8d7ed83431e7"/>
    <ds:schemaRef ds:uri="http://schemas.microsoft.com/sharepoint/v3"/>
  </ds:schemaRefs>
</ds:datastoreItem>
</file>

<file path=customXml/itemProps2.xml><?xml version="1.0" encoding="utf-8"?>
<ds:datastoreItem xmlns:ds="http://schemas.openxmlformats.org/officeDocument/2006/customXml" ds:itemID="{FB06815F-01CF-4431-850B-E23BCD5B7400}">
  <ds:schemaRefs>
    <ds:schemaRef ds:uri="http://schemas.openxmlformats.org/officeDocument/2006/bibliography"/>
  </ds:schemaRefs>
</ds:datastoreItem>
</file>

<file path=customXml/itemProps3.xml><?xml version="1.0" encoding="utf-8"?>
<ds:datastoreItem xmlns:ds="http://schemas.openxmlformats.org/officeDocument/2006/customXml" ds:itemID="{099A22A0-196A-4990-B11E-50A6979C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342120-68bc-4464-8f59-6dd73aa590ae"/>
    <ds:schemaRef ds:uri="ee9943b4-468a-4bec-88b2-8d7ed834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BF22B-D00F-45DB-AAC0-9DD9221D9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Onesheet 2019 Template.dotx</Template>
  <TotalTime>1</TotalTime>
  <Pages>7</Pages>
  <Words>2259</Words>
  <Characters>12879</Characters>
  <Application>Microsoft Office Word</Application>
  <DocSecurity>0</DocSecurity>
  <Lines>107</Lines>
  <Paragraphs>30</Paragraphs>
  <ScaleCrop>false</ScaleCrop>
  <Company>CAMRA</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Nigel Read</dc:creator>
  <cp:lastModifiedBy>Harri Knight-Davis</cp:lastModifiedBy>
  <cp:revision>2</cp:revision>
  <cp:lastPrinted>2017-03-08T16:42:00Z</cp:lastPrinted>
  <dcterms:created xsi:type="dcterms:W3CDTF">2025-05-20T14:19:00Z</dcterms:created>
  <dcterms:modified xsi:type="dcterms:W3CDTF">2025-05-20T14:19:00Z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0x010100CBA9AED4F75A864BBC86210B0A9A6D80</vt:lpwstr>
  </property>
  <property fmtid="{D5CDD505-2E9C-101B-9397-08002B2CF9AE}" pid="3" name="Order">
    <vt:r8>593000</vt:r8>
  </property>
  <property fmtid="{D5CDD505-2E9C-101B-9397-08002B2CF9AE}" pid="4" name="MediaServiceImageTags">
    <vt:lpwstr/>
  </property>
</Properties>
</file>